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2D9BE5D3">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127EA9BF" w14:textId="7E487A02" w:rsidR="00972DF0" w:rsidRPr="00DB128C" w:rsidRDefault="2793B1D3" w:rsidP="74FAC78E">
      <w:pPr>
        <w:pBdr>
          <w:top w:val="single" w:sz="4" w:space="1" w:color="000000"/>
          <w:left w:val="single" w:sz="4" w:space="4" w:color="000000"/>
          <w:bottom w:val="single" w:sz="4" w:space="1" w:color="000000"/>
          <w:right w:val="single" w:sz="4" w:space="4" w:color="000000"/>
        </w:pBdr>
        <w:ind w:left="-142" w:right="-199"/>
        <w:jc w:val="both"/>
        <w:rPr>
          <w:rFonts w:asciiTheme="minorHAnsi" w:hAnsiTheme="minorHAnsi" w:cstheme="minorBidi"/>
        </w:rPr>
      </w:pPr>
      <w:r w:rsidRPr="74FAC78E">
        <w:rPr>
          <w:rFonts w:asciiTheme="minorHAnsi" w:hAnsiTheme="minorHAnsi" w:cstheme="minorBidi"/>
        </w:rPr>
        <w:t>Investigação da prática de dumping nas exportações para o Brasil de tubos de condução soldados, de seção circular, de aço carbono, com limite de escoamento inferior a 60 ksi, de diâmetro externo nominal igual ou superior a 14” (355,6 mm), mas não superior a 48” (1.219,2 mm), independentemente de espessura ou tipo de extremidade, comumente classificad</w:t>
      </w:r>
      <w:r w:rsidR="7DC2AF6E" w:rsidRPr="74FAC78E">
        <w:rPr>
          <w:rFonts w:asciiTheme="minorHAnsi" w:hAnsiTheme="minorHAnsi" w:cstheme="minorBidi"/>
        </w:rPr>
        <w:t>a</w:t>
      </w:r>
      <w:r w:rsidRPr="74FAC78E">
        <w:rPr>
          <w:rFonts w:asciiTheme="minorHAnsi" w:hAnsiTheme="minorHAnsi" w:cstheme="minorBidi"/>
        </w:rPr>
        <w:t>s nos subitens 7305.11.00, 7305.12.00, 7305.19.00, 7305.31.00, 7305.39.00, 7306.19.00 e 7306.30.00 da Nomenclatura Comum do Mercosul – NCM, originárias da República Popular da China, e de dano à indústria doméstica decorrente de tal prática.</w:t>
      </w: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11DB0"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28FB2B" w14:textId="58761C39" w:rsidR="00BD56CF" w:rsidRPr="00BD56CF" w:rsidRDefault="00BD56CF" w:rsidP="00BD56C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r w:rsidRPr="00BD56CF">
        <w:rPr>
          <w:rFonts w:asciiTheme="minorHAnsi" w:hAnsiTheme="minorHAnsi" w:cstheme="minorHAnsi"/>
          <w:iCs/>
          <w:szCs w:val="24"/>
        </w:rPr>
        <w:t>Processos SEI nos 19972.002386/2025-91 restrito e 19972.002391/2025-02 confidencial</w:t>
      </w:r>
    </w:p>
    <w:p w14:paraId="2DC95ED8" w14:textId="455DFB10" w:rsidR="00972DF0" w:rsidRPr="00D11DB0" w:rsidRDefault="00BD56CF" w:rsidP="00BD56C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BD56CF">
        <w:rPr>
          <w:rFonts w:asciiTheme="minorHAnsi" w:hAnsiTheme="minorHAnsi" w:cstheme="minorHAnsi"/>
          <w:iCs/>
          <w:szCs w:val="24"/>
        </w:rPr>
        <w:t xml:space="preserve">Contato: (+55 61) 2027-7770 ou </w:t>
      </w:r>
      <w:hyperlink r:id="rId12" w:history="1">
        <w:r w:rsidR="003B3530" w:rsidRPr="00CA64F8">
          <w:rPr>
            <w:rStyle w:val="Hyperlink"/>
            <w:rFonts w:asciiTheme="minorHAnsi" w:hAnsiTheme="minorHAnsi" w:cstheme="minorHAnsi"/>
            <w:iCs/>
            <w:szCs w:val="24"/>
          </w:rPr>
          <w:t>processos.cgar@mdic.gov.br</w:t>
        </w:r>
      </w:hyperlink>
      <w:r w:rsidRPr="00BD56CF">
        <w:rPr>
          <w:rFonts w:asciiTheme="minorHAnsi" w:hAnsiTheme="minorHAnsi" w:cstheme="minorHAnsi"/>
          <w:iCs/>
          <w:szCs w:val="24"/>
        </w:rPr>
        <w:t>.</w:t>
      </w:r>
    </w:p>
    <w:p w14:paraId="21484C8D" w14:textId="77777777" w:rsidR="00972DF0" w:rsidRPr="00D11DB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11DB0">
        <w:rPr>
          <w:rFonts w:asciiTheme="minorHAnsi" w:hAnsiTheme="minorHAnsi" w:cstheme="minorHAnsi"/>
          <w:b w:val="0"/>
        </w:rPr>
        <w:br w:type="page"/>
      </w:r>
      <w:bookmarkStart w:id="0" w:name="_Toc340425356"/>
      <w:r w:rsidR="00972DF0" w:rsidRPr="00DB128C">
        <w:rPr>
          <w:rFonts w:asciiTheme="minorHAnsi" w:hAnsiTheme="minorHAnsi" w:cstheme="minorHAnsi"/>
        </w:rPr>
        <w:lastRenderedPageBreak/>
        <w:t>INSTRUÇÕES GERAIS</w:t>
      </w:r>
      <w:bookmarkEnd w:id="0"/>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4232164A" w14:textId="79902E28" w:rsidR="00AB1901" w:rsidRPr="00AB1901" w:rsidRDefault="404695C7" w:rsidP="699E99B6">
      <w:pPr>
        <w:widowControl w:val="0"/>
        <w:numPr>
          <w:ilvl w:val="0"/>
          <w:numId w:val="2"/>
        </w:numPr>
        <w:tabs>
          <w:tab w:val="left" w:pos="567"/>
        </w:tabs>
        <w:ind w:left="-142" w:right="-199" w:firstLine="0"/>
        <w:jc w:val="both"/>
        <w:rPr>
          <w:rFonts w:asciiTheme="minorHAnsi" w:hAnsiTheme="minorHAnsi" w:cstheme="minorBidi"/>
        </w:rPr>
      </w:pPr>
      <w:r w:rsidRPr="74FAC78E">
        <w:rPr>
          <w:rFonts w:asciiTheme="minorHAnsi" w:hAnsiTheme="minorHAnsi" w:cstheme="minorBidi"/>
        </w:rPr>
        <w:t xml:space="preserve">Este questionário tem por objetivo reunir informações necessárias à investigação </w:t>
      </w:r>
      <w:r w:rsidR="071C68E7" w:rsidRPr="74FAC78E">
        <w:rPr>
          <w:rFonts w:asciiTheme="minorHAnsi" w:hAnsiTheme="minorHAnsi" w:cstheme="minorBidi"/>
        </w:rPr>
        <w:t xml:space="preserve">da prática de dumping nas exportações para o Brasil </w:t>
      </w:r>
      <w:r w:rsidR="117B32D8" w:rsidRPr="74FAC78E">
        <w:rPr>
          <w:rFonts w:asciiTheme="minorHAnsi" w:hAnsiTheme="minorHAnsi" w:cstheme="minorBidi"/>
        </w:rPr>
        <w:t>de tubos de condução soldados, de seção circular, de aço carbono, com limite de escoamento inferior a 60 ksi, de diâmetro externo nominal igual ou superior a 14” (355,6 mm), mas não superior a 48” (1.219,2 mm), independentemente de espessura ou tipo de extremidade, comumente classificad</w:t>
      </w:r>
      <w:r w:rsidR="527A57A5" w:rsidRPr="74FAC78E">
        <w:rPr>
          <w:rFonts w:asciiTheme="minorHAnsi" w:hAnsiTheme="minorHAnsi" w:cstheme="minorBidi"/>
        </w:rPr>
        <w:t>a</w:t>
      </w:r>
      <w:r w:rsidR="117B32D8" w:rsidRPr="74FAC78E">
        <w:rPr>
          <w:rFonts w:asciiTheme="minorHAnsi" w:hAnsiTheme="minorHAnsi" w:cstheme="minorBidi"/>
        </w:rPr>
        <w:t>s nos subitens 7305.11.00, 7305.12.00, 7305.19.00, 7305.31.00, 7305.39.00, 7306.19.00 e 7306.30.00 da Nomenclatura Comum do Mercosul – NCM, originárias da República Popular da China.</w:t>
      </w:r>
    </w:p>
    <w:p w14:paraId="74A35750" w14:textId="168DFC23" w:rsidR="00522BA1" w:rsidRPr="00AB1901" w:rsidRDefault="00522BA1" w:rsidP="00AB1901">
      <w:pPr>
        <w:widowControl w:val="0"/>
        <w:tabs>
          <w:tab w:val="left" w:pos="567"/>
        </w:tabs>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lastRenderedPageBreak/>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1"/>
    <w:p w14:paraId="3A14A906" w14:textId="77777777" w:rsidR="006E1A2F" w:rsidRPr="00DB128C" w:rsidRDefault="006E1A2F" w:rsidP="006E1A2F">
      <w:pPr>
        <w:pStyle w:val="PargrafodaLista"/>
        <w:rPr>
          <w:rFonts w:asciiTheme="minorHAnsi" w:hAnsiTheme="minorHAnsi" w:cstheme="minorHAnsi"/>
          <w:szCs w:val="24"/>
        </w:rPr>
      </w:pPr>
    </w:p>
    <w:p w14:paraId="31C04ABA" w14:textId="06914E64"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77"/>
      <w:bookmarkStart w:id="3"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xml:space="preserve">, uma versão confidencial e uma versão restrita da resposta ao questionário deverão ser protocoladas de forma simultânea, por meio de “peticionamento intercorrente”, respectivamente nos </w:t>
      </w:r>
      <w:r w:rsidR="002C7C97" w:rsidRPr="002C7C97">
        <w:rPr>
          <w:rFonts w:asciiTheme="minorHAnsi" w:hAnsiTheme="minorHAnsi" w:cstheme="minorHAnsi"/>
          <w:color w:val="201F1E"/>
          <w:szCs w:val="24"/>
        </w:rPr>
        <w:t xml:space="preserve">Processos </w:t>
      </w:r>
      <w:r w:rsidR="00277276" w:rsidRPr="00E6797A">
        <w:rPr>
          <w:rFonts w:asciiTheme="minorHAnsi" w:hAnsiTheme="minorHAnsi" w:cstheme="minorHAnsi"/>
          <w:szCs w:val="24"/>
        </w:rPr>
        <w:t>SEI n</w:t>
      </w:r>
      <w:r w:rsidR="00277276" w:rsidRPr="00E6797A">
        <w:rPr>
          <w:rFonts w:asciiTheme="minorHAnsi" w:hAnsiTheme="minorHAnsi" w:cstheme="minorHAnsi"/>
          <w:szCs w:val="24"/>
          <w:u w:val="single"/>
          <w:vertAlign w:val="superscript"/>
        </w:rPr>
        <w:t>os</w:t>
      </w:r>
      <w:r w:rsidR="00277276" w:rsidRPr="00FE6007">
        <w:rPr>
          <w:rFonts w:asciiTheme="minorHAnsi" w:hAnsiTheme="minorHAnsi" w:cstheme="minorHAnsi"/>
          <w:color w:val="201F1E"/>
          <w:szCs w:val="24"/>
        </w:rPr>
        <w:t xml:space="preserve"> </w:t>
      </w:r>
      <w:r w:rsidR="00FE6007" w:rsidRPr="00FE6007">
        <w:rPr>
          <w:rFonts w:asciiTheme="minorHAnsi" w:hAnsiTheme="minorHAnsi" w:cstheme="minorHAnsi"/>
          <w:color w:val="201F1E"/>
          <w:szCs w:val="24"/>
        </w:rPr>
        <w:t>19972.002386/2025-91 restrito e 19972.002391/2025-02 confidencial</w:t>
      </w:r>
      <w:r w:rsidR="00FE6007">
        <w:rPr>
          <w:rFonts w:asciiTheme="minorHAnsi" w:hAnsiTheme="minorHAnsi" w:cstheme="minorHAnsi"/>
          <w:color w:val="201F1E"/>
          <w:szCs w:val="24"/>
        </w:rPr>
        <w:t xml:space="preserve"> </w:t>
      </w:r>
      <w:r w:rsidRPr="00C05147">
        <w:rPr>
          <w:rFonts w:asciiTheme="minorHAnsi" w:hAnsiTheme="minorHAnsi" w:cstheme="minorHAnsi"/>
          <w:color w:val="201F1E"/>
          <w:szCs w:val="24"/>
        </w:rPr>
        <w:t xml:space="preserve">no Sistema Eletrônico de Informações - SEI, disponível em </w:t>
      </w:r>
      <w:hyperlink r:id="rId13" w:history="1">
        <w:r w:rsidR="00E20B29" w:rsidRPr="003B113D">
          <w:rPr>
            <w:rStyle w:val="Hyperlink"/>
          </w:rPr>
          <w:t>https://colaboragov.sei.gov.br/sei/controlador_externo.php?acao=usuario_externo_logar&amp;id_orgao_acesso_externo=7</w:t>
        </w:r>
      </w:hyperlink>
      <w:r w:rsidR="00E20B29">
        <w:t xml:space="preserve"> </w:t>
      </w:r>
      <w:r w:rsidR="00407F7A">
        <w:t xml:space="preserve"> </w:t>
      </w:r>
      <w:r w:rsidR="00DB128C" w:rsidRPr="00C05147">
        <w:rPr>
          <w:rFonts w:asciiTheme="minorHAnsi" w:hAnsiTheme="minorHAnsi" w:cstheme="minorHAnsi"/>
          <w:szCs w:val="24"/>
        </w:rPr>
        <w:t> .</w:t>
      </w:r>
      <w:bookmarkEnd w:id="2"/>
      <w:r w:rsidR="00DB128C" w:rsidRPr="00C05147">
        <w:rPr>
          <w:rFonts w:asciiTheme="minorHAnsi" w:hAnsiTheme="minorHAnsi" w:cstheme="minorHAnsi"/>
          <w:szCs w:val="24"/>
        </w:rPr>
        <w:t xml:space="preserve"> </w:t>
      </w:r>
    </w:p>
    <w:bookmarkEnd w:id="3"/>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98"/>
      <w:bookmarkStart w:id="5"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4"/>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5"/>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Todos os campos devem ser preenchidos. Caso não haja resposta para campos numéricos, digitar o número zero; caso não haja resposta para campos alfanuméricos, digitar as palavras </w:t>
      </w:r>
      <w:r w:rsidRPr="00DB128C">
        <w:rPr>
          <w:rFonts w:asciiTheme="minorHAnsi" w:hAnsiTheme="minorHAnsi" w:cstheme="minorHAnsi"/>
          <w:szCs w:val="24"/>
        </w:rPr>
        <w:lastRenderedPageBreak/>
        <w:t>“nenhum”,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6"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7" w:name="_Toc340425358"/>
      <w:r w:rsidR="00427F90" w:rsidRPr="00DB128C">
        <w:rPr>
          <w:rFonts w:asciiTheme="minorHAnsi" w:hAnsiTheme="minorHAnsi" w:cstheme="minorHAnsi"/>
        </w:rPr>
        <w:t>Dados gerais</w:t>
      </w:r>
      <w:bookmarkEnd w:id="7"/>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8"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8"/>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 xml:space="preserve">Existe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67129D71" w14:textId="77777777" w:rsidR="007E314A" w:rsidRPr="007E314A" w:rsidRDefault="007E314A" w:rsidP="007E314A">
      <w:pPr>
        <w:widowControl w:val="0"/>
        <w:rPr>
          <w:rFonts w:asciiTheme="minorHAnsi" w:hAnsiTheme="minorHAnsi" w:cstheme="minorHAnsi"/>
          <w:b/>
          <w:bCs/>
        </w:rPr>
      </w:pPr>
      <w:r w:rsidRPr="007E314A">
        <w:rPr>
          <w:rFonts w:asciiTheme="minorHAnsi" w:hAnsiTheme="minorHAnsi" w:cstheme="minorHAnsi"/>
          <w:b/>
          <w:bCs/>
        </w:rPr>
        <w:t>Produto objeto da investigação:</w:t>
      </w:r>
    </w:p>
    <w:p w14:paraId="502EDBDB" w14:textId="77777777" w:rsidR="007E314A" w:rsidRPr="007E314A" w:rsidRDefault="007E314A" w:rsidP="007E314A">
      <w:pPr>
        <w:widowControl w:val="0"/>
        <w:rPr>
          <w:rFonts w:asciiTheme="minorHAnsi" w:hAnsiTheme="minorHAnsi" w:cstheme="minorHAnsi"/>
          <w:b/>
          <w:bCs/>
        </w:rPr>
      </w:pPr>
    </w:p>
    <w:p w14:paraId="30B5384D" w14:textId="77777777" w:rsidR="007E314A" w:rsidRPr="007E314A" w:rsidRDefault="007E314A" w:rsidP="007E314A">
      <w:pPr>
        <w:widowControl w:val="0"/>
        <w:jc w:val="both"/>
        <w:rPr>
          <w:rFonts w:asciiTheme="minorHAnsi" w:hAnsiTheme="minorHAnsi" w:cstheme="minorHAnsi"/>
          <w:szCs w:val="24"/>
        </w:rPr>
      </w:pPr>
      <w:r w:rsidRPr="007E314A">
        <w:rPr>
          <w:rFonts w:asciiTheme="minorHAnsi" w:hAnsiTheme="minorHAnsi" w:cstheme="minorHAnsi"/>
          <w:b/>
          <w:szCs w:val="24"/>
        </w:rPr>
        <w:t>i)</w:t>
      </w:r>
      <w:r w:rsidRPr="007E314A">
        <w:rPr>
          <w:rFonts w:asciiTheme="minorHAnsi" w:hAnsiTheme="minorHAnsi" w:cstheme="minorHAnsi"/>
          <w:b/>
          <w:szCs w:val="24"/>
        </w:rPr>
        <w:tab/>
      </w:r>
      <w:r w:rsidRPr="007E314A">
        <w:rPr>
          <w:rFonts w:asciiTheme="minorHAnsi" w:hAnsiTheme="minorHAnsi" w:cstheme="minorHAnsi"/>
          <w:b/>
          <w:bCs/>
          <w:szCs w:val="24"/>
        </w:rPr>
        <w:t xml:space="preserve">Tubos de condução soldados, de seção circular, de aço carbono, com limite de escoamento inferior a 60 </w:t>
      </w:r>
      <w:proofErr w:type="spellStart"/>
      <w:r w:rsidRPr="007E314A">
        <w:rPr>
          <w:rFonts w:asciiTheme="minorHAnsi" w:hAnsiTheme="minorHAnsi" w:cstheme="minorHAnsi"/>
          <w:b/>
          <w:bCs/>
          <w:szCs w:val="24"/>
        </w:rPr>
        <w:t>ksi</w:t>
      </w:r>
      <w:proofErr w:type="spellEnd"/>
      <w:r w:rsidRPr="007E314A">
        <w:rPr>
          <w:rFonts w:asciiTheme="minorHAnsi" w:hAnsiTheme="minorHAnsi" w:cstheme="minorHAnsi"/>
          <w:b/>
          <w:bCs/>
          <w:szCs w:val="24"/>
        </w:rPr>
        <w:t>, de diâmetro externo nominal igual ou superior a 14” (355,6 mm), mas não superior a 48” (1.219,2 mm), independentemente de espessura ou tipo de extremidade, comumente classificados nos subitens 7305.11.00, 7305.12.00, 7305.19.00, 7305.31.00, 7305.39.00, 7306.19.00 e 7306.30.00 da NCM, exportados da China para o Brasil.</w:t>
      </w:r>
    </w:p>
    <w:p w14:paraId="333DB059" w14:textId="77777777" w:rsidR="007E314A" w:rsidRPr="007E314A" w:rsidRDefault="007E314A" w:rsidP="007E314A">
      <w:pPr>
        <w:widowControl w:val="0"/>
        <w:jc w:val="both"/>
        <w:rPr>
          <w:rFonts w:asciiTheme="minorHAnsi" w:hAnsiTheme="minorHAnsi" w:cstheme="minorHAnsi"/>
          <w:szCs w:val="24"/>
        </w:rPr>
      </w:pPr>
    </w:p>
    <w:p w14:paraId="60A32005" w14:textId="77777777" w:rsidR="007E314A" w:rsidRPr="007E314A" w:rsidRDefault="007E314A" w:rsidP="007E314A">
      <w:pPr>
        <w:widowControl w:val="0"/>
        <w:jc w:val="both"/>
        <w:rPr>
          <w:rFonts w:asciiTheme="minorHAnsi" w:hAnsiTheme="minorHAnsi" w:cstheme="minorHAnsi"/>
          <w:szCs w:val="24"/>
        </w:rPr>
      </w:pPr>
      <w:r w:rsidRPr="007E314A">
        <w:rPr>
          <w:rFonts w:asciiTheme="minorHAnsi" w:hAnsiTheme="minorHAnsi" w:cstheme="minorHAnsi"/>
          <w:szCs w:val="24"/>
        </w:rPr>
        <w:t xml:space="preserve">O produto objeto da investigação são os tubos de condução, produzidos conforme normas API 5L, ISO 3183, ISO 9330-1, DNV-ST-F101, CSA Z245.1, EN 10208-1, EN 10208-2, EN 10255, NBR 5580, NBR 5590, ASTM A 53, DIN 2440, ASTM A 135, ASTM A 139 e similares, excluindo-se as normas usualmente aplicadas a saneamento (AWWA C200, NBR 9797, ASTM A 134 e NTS-285), soldados, de seção circular, de aço carbono, com limite de escoamento inferior a 60 </w:t>
      </w:r>
      <w:proofErr w:type="spellStart"/>
      <w:r w:rsidRPr="007E314A">
        <w:rPr>
          <w:rFonts w:asciiTheme="minorHAnsi" w:hAnsiTheme="minorHAnsi" w:cstheme="minorHAnsi"/>
          <w:szCs w:val="24"/>
        </w:rPr>
        <w:t>ksi</w:t>
      </w:r>
      <w:proofErr w:type="spellEnd"/>
      <w:r w:rsidRPr="007E314A">
        <w:rPr>
          <w:rFonts w:asciiTheme="minorHAnsi" w:hAnsiTheme="minorHAnsi" w:cstheme="minorHAnsi"/>
          <w:szCs w:val="24"/>
        </w:rPr>
        <w:t>, de diâmetro externo nominal igual ou superior a 14" (355,6 mm), mas não superior a 48" (1.219,2 mm), independentemente de espessura ou tipo de extremidade (corte reto, chanfrada, com rosca, etc.), excluindo-se os tubos com extremidade soldada a um conector ou sapata, com ou sem revestimento e/ou tratamento superficial (como pintura, óleo), excluindo-se os revestimentos externos em tripla camada de polietileno.</w:t>
      </w:r>
    </w:p>
    <w:p w14:paraId="6D1049EA" w14:textId="77777777" w:rsidR="007E314A" w:rsidRPr="007E314A" w:rsidRDefault="007E314A" w:rsidP="007E314A">
      <w:pPr>
        <w:widowControl w:val="0"/>
        <w:jc w:val="both"/>
        <w:rPr>
          <w:rFonts w:asciiTheme="minorHAnsi" w:hAnsiTheme="minorHAnsi" w:cstheme="minorHAnsi"/>
          <w:szCs w:val="24"/>
        </w:rPr>
      </w:pPr>
    </w:p>
    <w:p w14:paraId="24F077A4" w14:textId="77777777" w:rsidR="007E314A" w:rsidRPr="007E314A" w:rsidRDefault="007E314A" w:rsidP="007E314A">
      <w:pPr>
        <w:widowControl w:val="0"/>
        <w:jc w:val="both"/>
        <w:rPr>
          <w:rFonts w:asciiTheme="minorHAnsi" w:hAnsiTheme="minorHAnsi" w:cstheme="minorHAnsi"/>
          <w:szCs w:val="24"/>
        </w:rPr>
      </w:pPr>
      <w:r w:rsidRPr="007E314A">
        <w:rPr>
          <w:rFonts w:asciiTheme="minorHAnsi" w:hAnsiTheme="minorHAnsi" w:cstheme="minorHAnsi"/>
          <w:szCs w:val="24"/>
        </w:rPr>
        <w:t>Ressalta-se que o aço utilizado na produção do produto é o aço carbono e não se enquadra na descrição de "aço inoxidável" e/ou "outras ligas de aço" de que tratam os itens "e" e "f" das notas do Capítulo 72 da Tabela de Incidência do Imposto sobre Produtos Industrializados (TIPI). No entanto, a adição de elementos com o fim específico de melhorar as características de usinabilidade não descaracteriza o aço-carbono.</w:t>
      </w:r>
    </w:p>
    <w:p w14:paraId="382A9C21" w14:textId="77777777" w:rsidR="007E314A" w:rsidRPr="007E314A" w:rsidRDefault="007E314A" w:rsidP="007E314A">
      <w:pPr>
        <w:widowControl w:val="0"/>
        <w:jc w:val="center"/>
        <w:rPr>
          <w:rFonts w:asciiTheme="minorHAnsi" w:hAnsiTheme="minorHAnsi" w:cstheme="minorHAnsi"/>
          <w:b/>
          <w:szCs w:val="24"/>
        </w:rPr>
      </w:pPr>
    </w:p>
    <w:p w14:paraId="55B477C0" w14:textId="77777777" w:rsidR="007E314A" w:rsidRPr="007E314A" w:rsidRDefault="007E314A" w:rsidP="007E314A">
      <w:pPr>
        <w:widowControl w:val="0"/>
        <w:jc w:val="both"/>
        <w:rPr>
          <w:rFonts w:asciiTheme="minorHAnsi" w:hAnsiTheme="minorHAnsi" w:cstheme="minorHAnsi"/>
          <w:szCs w:val="24"/>
        </w:rPr>
      </w:pPr>
    </w:p>
    <w:p w14:paraId="0762F1D2" w14:textId="77777777" w:rsidR="007E314A" w:rsidRPr="007E314A" w:rsidRDefault="007E314A" w:rsidP="007E314A">
      <w:pPr>
        <w:widowControl w:val="0"/>
        <w:jc w:val="both"/>
        <w:rPr>
          <w:rFonts w:asciiTheme="minorHAnsi" w:hAnsiTheme="minorHAnsi" w:cstheme="minorHAnsi"/>
          <w:szCs w:val="24"/>
        </w:rPr>
      </w:pPr>
    </w:p>
    <w:p w14:paraId="79E3BC6F" w14:textId="77777777" w:rsidR="007E314A" w:rsidRPr="007E314A" w:rsidRDefault="007E314A" w:rsidP="007E314A">
      <w:pPr>
        <w:widowControl w:val="0"/>
        <w:jc w:val="both"/>
        <w:rPr>
          <w:rFonts w:asciiTheme="minorHAnsi" w:hAnsiTheme="minorHAnsi" w:cstheme="minorHAnsi"/>
          <w:bCs/>
        </w:rPr>
      </w:pPr>
      <w:proofErr w:type="spellStart"/>
      <w:r w:rsidRPr="007E314A">
        <w:rPr>
          <w:rFonts w:asciiTheme="minorHAnsi" w:hAnsiTheme="minorHAnsi" w:cstheme="minorHAnsi"/>
          <w:b/>
          <w:bCs/>
        </w:rPr>
        <w:t>ii</w:t>
      </w:r>
      <w:proofErr w:type="spellEnd"/>
      <w:r w:rsidRPr="007E314A">
        <w:rPr>
          <w:rFonts w:asciiTheme="minorHAnsi" w:hAnsiTheme="minorHAnsi" w:cstheme="minorHAnsi"/>
          <w:b/>
          <w:bCs/>
        </w:rPr>
        <w:t>)</w:t>
      </w:r>
      <w:r w:rsidRPr="007E314A">
        <w:rPr>
          <w:rFonts w:asciiTheme="minorHAnsi" w:hAnsiTheme="minorHAnsi" w:cstheme="minorHAnsi"/>
          <w:bCs/>
        </w:rPr>
        <w:tab/>
        <w:t>Período de investigação de dumping:</w:t>
      </w:r>
    </w:p>
    <w:p w14:paraId="30C0E28A" w14:textId="77777777" w:rsidR="007E314A" w:rsidRPr="007E314A" w:rsidRDefault="007E314A" w:rsidP="007E314A">
      <w:pPr>
        <w:widowControl w:val="0"/>
        <w:tabs>
          <w:tab w:val="num" w:pos="0"/>
        </w:tabs>
        <w:jc w:val="both"/>
        <w:rPr>
          <w:rFonts w:asciiTheme="minorHAnsi" w:hAnsiTheme="minorHAnsi" w:cstheme="minorHAnsi"/>
          <w:szCs w:val="24"/>
        </w:rPr>
      </w:pPr>
    </w:p>
    <w:p w14:paraId="72BF977B" w14:textId="77777777" w:rsidR="007E314A" w:rsidRPr="007E314A" w:rsidRDefault="007E314A" w:rsidP="007E314A">
      <w:pPr>
        <w:widowControl w:val="0"/>
        <w:ind w:left="1080"/>
        <w:jc w:val="both"/>
        <w:rPr>
          <w:rFonts w:asciiTheme="minorHAnsi" w:hAnsiTheme="minorHAnsi" w:cstheme="minorHAnsi"/>
          <w:szCs w:val="24"/>
        </w:rPr>
      </w:pPr>
      <w:r w:rsidRPr="007E314A">
        <w:rPr>
          <w:rFonts w:asciiTheme="minorHAnsi" w:hAnsiTheme="minorHAnsi" w:cstheme="minorHAnsi"/>
          <w:b/>
          <w:bCs/>
          <w:szCs w:val="24"/>
        </w:rPr>
        <w:t>JULHO</w:t>
      </w:r>
      <w:r w:rsidRPr="007E314A">
        <w:rPr>
          <w:rFonts w:asciiTheme="minorHAnsi" w:hAnsiTheme="minorHAnsi" w:cstheme="minorHAnsi"/>
          <w:szCs w:val="24"/>
        </w:rPr>
        <w:t xml:space="preserve"> de </w:t>
      </w:r>
      <w:r w:rsidRPr="007E314A">
        <w:rPr>
          <w:rFonts w:asciiTheme="minorHAnsi" w:hAnsiTheme="minorHAnsi" w:cstheme="minorHAnsi"/>
          <w:b/>
          <w:bCs/>
          <w:szCs w:val="24"/>
        </w:rPr>
        <w:t>2024</w:t>
      </w:r>
      <w:r w:rsidRPr="007E314A">
        <w:rPr>
          <w:rFonts w:asciiTheme="minorHAnsi" w:hAnsiTheme="minorHAnsi" w:cstheme="minorHAnsi"/>
          <w:szCs w:val="24"/>
        </w:rPr>
        <w:t xml:space="preserve"> a </w:t>
      </w:r>
      <w:r w:rsidRPr="007E314A">
        <w:rPr>
          <w:rFonts w:asciiTheme="minorHAnsi" w:hAnsiTheme="minorHAnsi" w:cstheme="minorHAnsi"/>
          <w:b/>
          <w:bCs/>
          <w:szCs w:val="24"/>
        </w:rPr>
        <w:t>JUNHO</w:t>
      </w:r>
      <w:r w:rsidRPr="007E314A">
        <w:rPr>
          <w:rFonts w:asciiTheme="minorHAnsi" w:hAnsiTheme="minorHAnsi" w:cstheme="minorHAnsi"/>
          <w:szCs w:val="24"/>
        </w:rPr>
        <w:t xml:space="preserve"> de </w:t>
      </w:r>
      <w:r w:rsidRPr="007E314A">
        <w:rPr>
          <w:rFonts w:asciiTheme="minorHAnsi" w:hAnsiTheme="minorHAnsi" w:cstheme="minorHAnsi"/>
          <w:b/>
          <w:bCs/>
          <w:szCs w:val="24"/>
        </w:rPr>
        <w:t>2025</w:t>
      </w:r>
    </w:p>
    <w:p w14:paraId="3B23313C" w14:textId="77777777" w:rsidR="007E314A" w:rsidRPr="007E314A" w:rsidRDefault="007E314A" w:rsidP="007E314A">
      <w:pPr>
        <w:widowControl w:val="0"/>
        <w:ind w:left="1080"/>
        <w:jc w:val="both"/>
        <w:rPr>
          <w:rFonts w:asciiTheme="minorHAnsi" w:hAnsiTheme="minorHAnsi" w:cstheme="minorHAnsi"/>
          <w:b/>
          <w:szCs w:val="24"/>
        </w:rPr>
      </w:pPr>
    </w:p>
    <w:p w14:paraId="5024A5D6" w14:textId="77777777" w:rsidR="007E314A" w:rsidRPr="007E314A" w:rsidRDefault="007E314A" w:rsidP="007E314A">
      <w:pPr>
        <w:widowControl w:val="0"/>
        <w:ind w:left="1080"/>
        <w:jc w:val="both"/>
        <w:rPr>
          <w:rFonts w:asciiTheme="minorHAnsi" w:hAnsiTheme="minorHAnsi" w:cstheme="minorHAnsi"/>
          <w:b/>
          <w:szCs w:val="24"/>
        </w:rPr>
      </w:pPr>
    </w:p>
    <w:p w14:paraId="28FAD0D2" w14:textId="77777777" w:rsidR="007E314A" w:rsidRPr="007E314A" w:rsidRDefault="007E314A" w:rsidP="007E314A">
      <w:pPr>
        <w:widowControl w:val="0"/>
        <w:jc w:val="both"/>
        <w:rPr>
          <w:rFonts w:asciiTheme="minorHAnsi" w:hAnsiTheme="minorHAnsi" w:cstheme="minorHAnsi"/>
          <w:bCs/>
        </w:rPr>
      </w:pPr>
      <w:proofErr w:type="spellStart"/>
      <w:r w:rsidRPr="007E314A">
        <w:rPr>
          <w:rFonts w:asciiTheme="minorHAnsi" w:hAnsiTheme="minorHAnsi" w:cstheme="minorHAnsi"/>
          <w:b/>
          <w:bCs/>
        </w:rPr>
        <w:t>iii</w:t>
      </w:r>
      <w:proofErr w:type="spellEnd"/>
      <w:r w:rsidRPr="007E314A">
        <w:rPr>
          <w:rFonts w:asciiTheme="minorHAnsi" w:hAnsiTheme="minorHAnsi" w:cstheme="minorHAnsi"/>
          <w:b/>
          <w:bCs/>
        </w:rPr>
        <w:t>)</w:t>
      </w:r>
      <w:r w:rsidRPr="007E314A">
        <w:rPr>
          <w:rFonts w:asciiTheme="minorHAnsi" w:hAnsiTheme="minorHAnsi" w:cstheme="minorHAnsi"/>
          <w:b/>
          <w:bCs/>
        </w:rPr>
        <w:tab/>
      </w:r>
      <w:r w:rsidRPr="007E314A">
        <w:rPr>
          <w:rFonts w:asciiTheme="minorHAnsi" w:hAnsiTheme="minorHAnsi" w:cstheme="minorHAnsi"/>
          <w:bCs/>
        </w:rPr>
        <w:t>Período de investigação de dano:</w:t>
      </w:r>
    </w:p>
    <w:p w14:paraId="3929C61B" w14:textId="77777777" w:rsidR="007E314A" w:rsidRPr="007E314A" w:rsidRDefault="007E314A" w:rsidP="007E314A">
      <w:pPr>
        <w:widowControl w:val="0"/>
        <w:tabs>
          <w:tab w:val="num" w:pos="0"/>
        </w:tabs>
        <w:jc w:val="both"/>
        <w:rPr>
          <w:rFonts w:asciiTheme="minorHAnsi" w:hAnsiTheme="minorHAnsi" w:cstheme="minorHAnsi"/>
          <w:szCs w:val="24"/>
        </w:rPr>
      </w:pPr>
    </w:p>
    <w:p w14:paraId="12A1CE08" w14:textId="77777777" w:rsidR="007E314A" w:rsidRPr="007E314A" w:rsidRDefault="007E314A" w:rsidP="007E314A">
      <w:pPr>
        <w:widowControl w:val="0"/>
        <w:jc w:val="both"/>
        <w:rPr>
          <w:rFonts w:asciiTheme="minorHAnsi" w:hAnsiTheme="minorHAnsi" w:cstheme="minorHAnsi"/>
          <w:szCs w:val="24"/>
        </w:rPr>
      </w:pPr>
      <w:r w:rsidRPr="007E314A">
        <w:rPr>
          <w:rFonts w:asciiTheme="minorHAnsi" w:hAnsiTheme="minorHAnsi" w:cstheme="minorHAnsi"/>
          <w:b/>
          <w:bCs/>
          <w:szCs w:val="24"/>
        </w:rPr>
        <w:t>JULHO</w:t>
      </w:r>
      <w:r w:rsidRPr="007E314A">
        <w:rPr>
          <w:rFonts w:asciiTheme="minorHAnsi" w:hAnsiTheme="minorHAnsi" w:cstheme="minorHAnsi"/>
          <w:szCs w:val="24"/>
        </w:rPr>
        <w:t xml:space="preserve"> de </w:t>
      </w:r>
      <w:r w:rsidRPr="007E314A">
        <w:rPr>
          <w:rFonts w:asciiTheme="minorHAnsi" w:hAnsiTheme="minorHAnsi" w:cstheme="minorHAnsi"/>
          <w:b/>
          <w:bCs/>
          <w:szCs w:val="24"/>
        </w:rPr>
        <w:t>2020</w:t>
      </w:r>
      <w:r w:rsidRPr="007E314A">
        <w:rPr>
          <w:rFonts w:asciiTheme="minorHAnsi" w:hAnsiTheme="minorHAnsi" w:cstheme="minorHAnsi"/>
          <w:szCs w:val="24"/>
        </w:rPr>
        <w:t xml:space="preserve"> a </w:t>
      </w:r>
      <w:r w:rsidRPr="007E314A">
        <w:rPr>
          <w:rFonts w:asciiTheme="minorHAnsi" w:hAnsiTheme="minorHAnsi" w:cstheme="minorHAnsi"/>
          <w:b/>
          <w:bCs/>
          <w:szCs w:val="24"/>
        </w:rPr>
        <w:t>JUNHO</w:t>
      </w:r>
      <w:r w:rsidRPr="007E314A">
        <w:rPr>
          <w:rFonts w:asciiTheme="minorHAnsi" w:hAnsiTheme="minorHAnsi" w:cstheme="minorHAnsi"/>
          <w:szCs w:val="24"/>
        </w:rPr>
        <w:t xml:space="preserve"> de </w:t>
      </w:r>
      <w:r w:rsidRPr="007E314A">
        <w:rPr>
          <w:rFonts w:asciiTheme="minorHAnsi" w:hAnsiTheme="minorHAnsi" w:cstheme="minorHAnsi"/>
          <w:b/>
          <w:bCs/>
          <w:szCs w:val="24"/>
        </w:rPr>
        <w:t>2025</w:t>
      </w:r>
      <w:r w:rsidRPr="007E314A">
        <w:rPr>
          <w:rFonts w:asciiTheme="minorHAnsi" w:hAnsiTheme="minorHAnsi" w:cstheme="minorHAnsi"/>
          <w:szCs w:val="24"/>
        </w:rPr>
        <w:t>,</w:t>
      </w:r>
      <w:r w:rsidRPr="007E314A">
        <w:rPr>
          <w:rFonts w:asciiTheme="minorHAnsi" w:hAnsiTheme="minorHAnsi" w:cstheme="minorHAnsi"/>
          <w:b/>
          <w:bCs/>
          <w:szCs w:val="24"/>
        </w:rPr>
        <w:t xml:space="preserve"> </w:t>
      </w:r>
      <w:r w:rsidRPr="007E314A">
        <w:rPr>
          <w:rFonts w:asciiTheme="minorHAnsi" w:hAnsiTheme="minorHAnsi" w:cstheme="minorHAnsi"/>
          <w:szCs w:val="24"/>
        </w:rPr>
        <w:t>dividido em cinco períodos, conforme especificado abaixo:</w:t>
      </w:r>
    </w:p>
    <w:p w14:paraId="6469C2AD" w14:textId="77777777" w:rsidR="007E314A" w:rsidRPr="007E314A" w:rsidRDefault="007E314A" w:rsidP="007E314A">
      <w:pPr>
        <w:widowControl w:val="0"/>
        <w:tabs>
          <w:tab w:val="num" w:pos="0"/>
        </w:tabs>
        <w:jc w:val="both"/>
        <w:rPr>
          <w:rFonts w:asciiTheme="minorHAnsi" w:hAnsiTheme="minorHAnsi" w:cstheme="minorHAnsi"/>
          <w:szCs w:val="24"/>
        </w:rPr>
      </w:pPr>
    </w:p>
    <w:p w14:paraId="485E4269" w14:textId="77777777" w:rsidR="007E314A" w:rsidRPr="007E314A" w:rsidRDefault="007E314A" w:rsidP="007E314A">
      <w:pPr>
        <w:widowControl w:val="0"/>
        <w:ind w:left="1080"/>
        <w:jc w:val="both"/>
        <w:rPr>
          <w:rFonts w:asciiTheme="minorHAnsi" w:hAnsiTheme="minorHAnsi" w:cstheme="minorHAnsi"/>
          <w:szCs w:val="24"/>
        </w:rPr>
      </w:pPr>
      <w:r w:rsidRPr="007E314A">
        <w:rPr>
          <w:rFonts w:asciiTheme="minorHAnsi" w:hAnsiTheme="minorHAnsi" w:cstheme="minorHAnsi"/>
          <w:szCs w:val="24"/>
        </w:rPr>
        <w:t xml:space="preserve">P1 – </w:t>
      </w:r>
      <w:r w:rsidRPr="007E314A">
        <w:rPr>
          <w:rFonts w:asciiTheme="minorHAnsi" w:hAnsiTheme="minorHAnsi" w:cstheme="minorHAnsi"/>
          <w:b/>
          <w:bCs/>
          <w:szCs w:val="24"/>
        </w:rPr>
        <w:t>JULHO</w:t>
      </w:r>
      <w:r w:rsidRPr="007E314A">
        <w:rPr>
          <w:rFonts w:asciiTheme="minorHAnsi" w:hAnsiTheme="minorHAnsi" w:cstheme="minorHAnsi"/>
          <w:szCs w:val="24"/>
        </w:rPr>
        <w:t xml:space="preserve"> de </w:t>
      </w:r>
      <w:r w:rsidRPr="007E314A">
        <w:rPr>
          <w:rFonts w:asciiTheme="minorHAnsi" w:hAnsiTheme="minorHAnsi" w:cstheme="minorHAnsi"/>
          <w:b/>
          <w:bCs/>
          <w:szCs w:val="24"/>
        </w:rPr>
        <w:t>2020</w:t>
      </w:r>
      <w:r w:rsidRPr="007E314A">
        <w:rPr>
          <w:rFonts w:asciiTheme="minorHAnsi" w:hAnsiTheme="minorHAnsi" w:cstheme="minorHAnsi"/>
          <w:szCs w:val="24"/>
        </w:rPr>
        <w:t xml:space="preserve"> a </w:t>
      </w:r>
      <w:r w:rsidRPr="007E314A">
        <w:rPr>
          <w:rFonts w:asciiTheme="minorHAnsi" w:hAnsiTheme="minorHAnsi" w:cstheme="minorHAnsi"/>
          <w:b/>
          <w:bCs/>
          <w:szCs w:val="24"/>
        </w:rPr>
        <w:t>JUNHO</w:t>
      </w:r>
      <w:r w:rsidRPr="007E314A">
        <w:rPr>
          <w:rFonts w:asciiTheme="minorHAnsi" w:hAnsiTheme="minorHAnsi" w:cstheme="minorHAnsi"/>
          <w:szCs w:val="24"/>
        </w:rPr>
        <w:t xml:space="preserve"> de </w:t>
      </w:r>
      <w:r w:rsidRPr="007E314A">
        <w:rPr>
          <w:rFonts w:asciiTheme="minorHAnsi" w:hAnsiTheme="minorHAnsi" w:cstheme="minorHAnsi"/>
          <w:b/>
          <w:bCs/>
          <w:szCs w:val="24"/>
        </w:rPr>
        <w:t>2021</w:t>
      </w:r>
    </w:p>
    <w:p w14:paraId="63268EA2" w14:textId="77777777" w:rsidR="007E314A" w:rsidRPr="007E314A" w:rsidRDefault="007E314A" w:rsidP="007E314A">
      <w:pPr>
        <w:widowControl w:val="0"/>
        <w:ind w:left="1080"/>
        <w:jc w:val="both"/>
        <w:rPr>
          <w:rFonts w:asciiTheme="minorHAnsi" w:hAnsiTheme="minorHAnsi" w:cstheme="minorHAnsi"/>
          <w:szCs w:val="24"/>
        </w:rPr>
      </w:pPr>
      <w:r w:rsidRPr="007E314A">
        <w:rPr>
          <w:rFonts w:asciiTheme="minorHAnsi" w:hAnsiTheme="minorHAnsi" w:cstheme="minorHAnsi"/>
          <w:szCs w:val="24"/>
        </w:rPr>
        <w:t>P2 –</w:t>
      </w:r>
      <w:r w:rsidRPr="007E314A">
        <w:rPr>
          <w:rFonts w:asciiTheme="minorHAnsi" w:hAnsiTheme="minorHAnsi" w:cstheme="minorHAnsi"/>
          <w:color w:val="FF0000"/>
          <w:szCs w:val="24"/>
        </w:rPr>
        <w:t xml:space="preserve"> </w:t>
      </w:r>
      <w:r w:rsidRPr="007E314A">
        <w:rPr>
          <w:rFonts w:asciiTheme="minorHAnsi" w:hAnsiTheme="minorHAnsi" w:cstheme="minorHAnsi"/>
          <w:b/>
          <w:bCs/>
          <w:szCs w:val="24"/>
        </w:rPr>
        <w:t>JULHO</w:t>
      </w:r>
      <w:r w:rsidRPr="007E314A">
        <w:rPr>
          <w:rFonts w:asciiTheme="minorHAnsi" w:hAnsiTheme="minorHAnsi" w:cstheme="minorHAnsi"/>
          <w:szCs w:val="24"/>
        </w:rPr>
        <w:t xml:space="preserve"> de </w:t>
      </w:r>
      <w:r w:rsidRPr="007E314A">
        <w:rPr>
          <w:rFonts w:asciiTheme="minorHAnsi" w:hAnsiTheme="minorHAnsi" w:cstheme="minorHAnsi"/>
          <w:b/>
          <w:bCs/>
          <w:szCs w:val="24"/>
        </w:rPr>
        <w:t>2021</w:t>
      </w:r>
      <w:r w:rsidRPr="007E314A">
        <w:rPr>
          <w:rFonts w:asciiTheme="minorHAnsi" w:hAnsiTheme="minorHAnsi" w:cstheme="minorHAnsi"/>
          <w:szCs w:val="24"/>
        </w:rPr>
        <w:t xml:space="preserve"> a </w:t>
      </w:r>
      <w:r w:rsidRPr="007E314A">
        <w:rPr>
          <w:rFonts w:asciiTheme="minorHAnsi" w:hAnsiTheme="minorHAnsi" w:cstheme="minorHAnsi"/>
          <w:b/>
          <w:bCs/>
          <w:szCs w:val="24"/>
        </w:rPr>
        <w:t>JUNHO</w:t>
      </w:r>
      <w:r w:rsidRPr="007E314A">
        <w:rPr>
          <w:rFonts w:asciiTheme="minorHAnsi" w:hAnsiTheme="minorHAnsi" w:cstheme="minorHAnsi"/>
          <w:szCs w:val="24"/>
        </w:rPr>
        <w:t xml:space="preserve"> de </w:t>
      </w:r>
      <w:r w:rsidRPr="007E314A">
        <w:rPr>
          <w:rFonts w:asciiTheme="minorHAnsi" w:hAnsiTheme="minorHAnsi" w:cstheme="minorHAnsi"/>
          <w:b/>
          <w:bCs/>
          <w:szCs w:val="24"/>
        </w:rPr>
        <w:t>2022</w:t>
      </w:r>
    </w:p>
    <w:p w14:paraId="593ACA8C" w14:textId="77777777" w:rsidR="007E314A" w:rsidRPr="007E314A" w:rsidRDefault="007E314A" w:rsidP="007E314A">
      <w:pPr>
        <w:widowControl w:val="0"/>
        <w:ind w:left="1080"/>
        <w:jc w:val="both"/>
        <w:rPr>
          <w:rFonts w:asciiTheme="minorHAnsi" w:hAnsiTheme="minorHAnsi" w:cstheme="minorHAnsi"/>
          <w:szCs w:val="24"/>
        </w:rPr>
      </w:pPr>
      <w:r w:rsidRPr="007E314A">
        <w:rPr>
          <w:rFonts w:asciiTheme="minorHAnsi" w:hAnsiTheme="minorHAnsi" w:cstheme="minorHAnsi"/>
          <w:szCs w:val="24"/>
        </w:rPr>
        <w:t>P3 –</w:t>
      </w:r>
      <w:r w:rsidRPr="007E314A">
        <w:rPr>
          <w:rFonts w:asciiTheme="minorHAnsi" w:hAnsiTheme="minorHAnsi" w:cstheme="minorHAnsi"/>
          <w:color w:val="FF0000"/>
          <w:szCs w:val="24"/>
        </w:rPr>
        <w:t xml:space="preserve"> </w:t>
      </w:r>
      <w:r w:rsidRPr="007E314A">
        <w:rPr>
          <w:rFonts w:asciiTheme="minorHAnsi" w:hAnsiTheme="minorHAnsi" w:cstheme="minorHAnsi"/>
          <w:b/>
          <w:bCs/>
          <w:szCs w:val="24"/>
        </w:rPr>
        <w:t>JULHO</w:t>
      </w:r>
      <w:r w:rsidRPr="007E314A">
        <w:rPr>
          <w:rFonts w:asciiTheme="minorHAnsi" w:hAnsiTheme="minorHAnsi" w:cstheme="minorHAnsi"/>
          <w:szCs w:val="24"/>
        </w:rPr>
        <w:t xml:space="preserve"> de </w:t>
      </w:r>
      <w:r w:rsidRPr="007E314A">
        <w:rPr>
          <w:rFonts w:asciiTheme="minorHAnsi" w:hAnsiTheme="minorHAnsi" w:cstheme="minorHAnsi"/>
          <w:b/>
          <w:bCs/>
          <w:szCs w:val="24"/>
        </w:rPr>
        <w:t>2022</w:t>
      </w:r>
      <w:r w:rsidRPr="007E314A">
        <w:rPr>
          <w:rFonts w:asciiTheme="minorHAnsi" w:hAnsiTheme="minorHAnsi" w:cstheme="minorHAnsi"/>
          <w:szCs w:val="24"/>
        </w:rPr>
        <w:t xml:space="preserve"> a </w:t>
      </w:r>
      <w:r w:rsidRPr="007E314A">
        <w:rPr>
          <w:rFonts w:asciiTheme="minorHAnsi" w:hAnsiTheme="minorHAnsi" w:cstheme="minorHAnsi"/>
          <w:b/>
          <w:bCs/>
          <w:szCs w:val="24"/>
        </w:rPr>
        <w:t>JUNHO</w:t>
      </w:r>
      <w:r w:rsidRPr="007E314A">
        <w:rPr>
          <w:rFonts w:asciiTheme="minorHAnsi" w:hAnsiTheme="minorHAnsi" w:cstheme="minorHAnsi"/>
          <w:szCs w:val="24"/>
        </w:rPr>
        <w:t xml:space="preserve"> de </w:t>
      </w:r>
      <w:r w:rsidRPr="007E314A">
        <w:rPr>
          <w:rFonts w:asciiTheme="minorHAnsi" w:hAnsiTheme="minorHAnsi" w:cstheme="minorHAnsi"/>
          <w:b/>
          <w:bCs/>
          <w:szCs w:val="24"/>
        </w:rPr>
        <w:t>2023</w:t>
      </w:r>
    </w:p>
    <w:p w14:paraId="3F7933B4" w14:textId="77777777" w:rsidR="007E314A" w:rsidRPr="007E314A" w:rsidRDefault="007E314A" w:rsidP="007E314A">
      <w:pPr>
        <w:widowControl w:val="0"/>
        <w:ind w:left="1080"/>
        <w:jc w:val="both"/>
        <w:rPr>
          <w:rFonts w:asciiTheme="minorHAnsi" w:hAnsiTheme="minorHAnsi" w:cstheme="minorHAnsi"/>
          <w:szCs w:val="24"/>
        </w:rPr>
      </w:pPr>
      <w:r w:rsidRPr="007E314A">
        <w:rPr>
          <w:rFonts w:asciiTheme="minorHAnsi" w:hAnsiTheme="minorHAnsi" w:cstheme="minorHAnsi"/>
          <w:szCs w:val="24"/>
        </w:rPr>
        <w:t xml:space="preserve">P4 – </w:t>
      </w:r>
      <w:r w:rsidRPr="007E314A">
        <w:rPr>
          <w:rFonts w:asciiTheme="minorHAnsi" w:hAnsiTheme="minorHAnsi" w:cstheme="minorHAnsi"/>
          <w:b/>
          <w:bCs/>
          <w:szCs w:val="24"/>
        </w:rPr>
        <w:t>JULHO</w:t>
      </w:r>
      <w:r w:rsidRPr="007E314A">
        <w:rPr>
          <w:rFonts w:asciiTheme="minorHAnsi" w:hAnsiTheme="minorHAnsi" w:cstheme="minorHAnsi"/>
          <w:szCs w:val="24"/>
        </w:rPr>
        <w:t xml:space="preserve"> de </w:t>
      </w:r>
      <w:r w:rsidRPr="007E314A">
        <w:rPr>
          <w:rFonts w:asciiTheme="minorHAnsi" w:hAnsiTheme="minorHAnsi" w:cstheme="minorHAnsi"/>
          <w:b/>
          <w:bCs/>
          <w:szCs w:val="24"/>
        </w:rPr>
        <w:t>2023</w:t>
      </w:r>
      <w:r w:rsidRPr="007E314A">
        <w:rPr>
          <w:rFonts w:asciiTheme="minorHAnsi" w:hAnsiTheme="minorHAnsi" w:cstheme="minorHAnsi"/>
          <w:szCs w:val="24"/>
        </w:rPr>
        <w:t xml:space="preserve"> a </w:t>
      </w:r>
      <w:r w:rsidRPr="007E314A">
        <w:rPr>
          <w:rFonts w:asciiTheme="minorHAnsi" w:hAnsiTheme="minorHAnsi" w:cstheme="minorHAnsi"/>
          <w:b/>
          <w:bCs/>
          <w:szCs w:val="24"/>
        </w:rPr>
        <w:t>JUNHO</w:t>
      </w:r>
      <w:r w:rsidRPr="007E314A">
        <w:rPr>
          <w:rFonts w:asciiTheme="minorHAnsi" w:hAnsiTheme="minorHAnsi" w:cstheme="minorHAnsi"/>
          <w:szCs w:val="24"/>
        </w:rPr>
        <w:t xml:space="preserve"> de </w:t>
      </w:r>
      <w:r w:rsidRPr="007E314A">
        <w:rPr>
          <w:rFonts w:asciiTheme="minorHAnsi" w:hAnsiTheme="minorHAnsi" w:cstheme="minorHAnsi"/>
          <w:b/>
          <w:bCs/>
          <w:szCs w:val="24"/>
        </w:rPr>
        <w:t>2024</w:t>
      </w:r>
    </w:p>
    <w:p w14:paraId="27C147E0" w14:textId="77777777" w:rsidR="007E314A" w:rsidRPr="007E314A" w:rsidRDefault="007E314A" w:rsidP="007E314A">
      <w:pPr>
        <w:widowControl w:val="0"/>
        <w:ind w:left="1080"/>
        <w:jc w:val="both"/>
        <w:rPr>
          <w:rFonts w:asciiTheme="minorHAnsi" w:hAnsiTheme="minorHAnsi" w:cstheme="minorHAnsi"/>
          <w:szCs w:val="24"/>
        </w:rPr>
      </w:pPr>
      <w:r w:rsidRPr="007E314A">
        <w:rPr>
          <w:rFonts w:asciiTheme="minorHAnsi" w:hAnsiTheme="minorHAnsi" w:cstheme="minorHAnsi"/>
          <w:szCs w:val="24"/>
        </w:rPr>
        <w:t xml:space="preserve">P5 – </w:t>
      </w:r>
      <w:r w:rsidRPr="007E314A">
        <w:rPr>
          <w:rFonts w:asciiTheme="minorHAnsi" w:hAnsiTheme="minorHAnsi" w:cstheme="minorHAnsi"/>
          <w:b/>
          <w:bCs/>
          <w:szCs w:val="24"/>
        </w:rPr>
        <w:t>JULHO</w:t>
      </w:r>
      <w:r w:rsidRPr="007E314A">
        <w:rPr>
          <w:rFonts w:asciiTheme="minorHAnsi" w:hAnsiTheme="minorHAnsi" w:cstheme="minorHAnsi"/>
          <w:szCs w:val="24"/>
        </w:rPr>
        <w:t xml:space="preserve"> de </w:t>
      </w:r>
      <w:r w:rsidRPr="007E314A">
        <w:rPr>
          <w:rFonts w:asciiTheme="minorHAnsi" w:hAnsiTheme="minorHAnsi" w:cstheme="minorHAnsi"/>
          <w:b/>
          <w:bCs/>
          <w:szCs w:val="24"/>
        </w:rPr>
        <w:t>2024</w:t>
      </w:r>
      <w:r w:rsidRPr="007E314A">
        <w:rPr>
          <w:rFonts w:asciiTheme="minorHAnsi" w:hAnsiTheme="minorHAnsi" w:cstheme="minorHAnsi"/>
          <w:szCs w:val="24"/>
        </w:rPr>
        <w:t xml:space="preserve"> a </w:t>
      </w:r>
      <w:r w:rsidRPr="007E314A">
        <w:rPr>
          <w:rFonts w:asciiTheme="minorHAnsi" w:hAnsiTheme="minorHAnsi" w:cstheme="minorHAnsi"/>
          <w:b/>
          <w:bCs/>
          <w:szCs w:val="24"/>
        </w:rPr>
        <w:t>JUNHO</w:t>
      </w:r>
      <w:r w:rsidRPr="007E314A">
        <w:rPr>
          <w:rFonts w:asciiTheme="minorHAnsi" w:hAnsiTheme="minorHAnsi" w:cstheme="minorHAnsi"/>
          <w:szCs w:val="24"/>
        </w:rPr>
        <w:t xml:space="preserve"> de </w:t>
      </w:r>
      <w:r w:rsidRPr="007E314A">
        <w:rPr>
          <w:rFonts w:asciiTheme="minorHAnsi" w:hAnsiTheme="minorHAnsi" w:cstheme="minorHAnsi"/>
          <w:b/>
          <w:bCs/>
          <w:szCs w:val="24"/>
        </w:rPr>
        <w:t>2025</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19C90DF5"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1A03BA">
        <w:rPr>
          <w:rFonts w:asciiTheme="minorHAnsi" w:hAnsiTheme="minorHAnsi" w:cstheme="minorHAnsi"/>
          <w:szCs w:val="24"/>
        </w:rPr>
        <w:t xml:space="preserve">os </w:t>
      </w:r>
      <w:r w:rsidR="00062D29">
        <w:rPr>
          <w:rFonts w:asciiTheme="minorHAnsi" w:hAnsiTheme="minorHAnsi" w:cstheme="minorHAnsi"/>
          <w:szCs w:val="24"/>
        </w:rPr>
        <w:t>t</w:t>
      </w:r>
      <w:r w:rsidR="00062D29" w:rsidRPr="00062D29">
        <w:rPr>
          <w:rFonts w:asciiTheme="minorHAnsi" w:hAnsiTheme="minorHAnsi" w:cstheme="minorHAnsi"/>
          <w:szCs w:val="24"/>
        </w:rPr>
        <w:t xml:space="preserve">ubos de condução soldados, de seção circular, de aço carbono, com limite de escoamento inferior a 60 </w:t>
      </w:r>
      <w:proofErr w:type="spellStart"/>
      <w:r w:rsidR="00062D29" w:rsidRPr="00062D29">
        <w:rPr>
          <w:rFonts w:asciiTheme="minorHAnsi" w:hAnsiTheme="minorHAnsi" w:cstheme="minorHAnsi"/>
          <w:szCs w:val="24"/>
        </w:rPr>
        <w:t>ksi</w:t>
      </w:r>
      <w:proofErr w:type="spellEnd"/>
      <w:r w:rsidR="00062D29" w:rsidRPr="00062D29">
        <w:rPr>
          <w:rFonts w:asciiTheme="minorHAnsi" w:hAnsiTheme="minorHAnsi" w:cstheme="minorHAnsi"/>
          <w:szCs w:val="24"/>
        </w:rPr>
        <w:t>, de diâmetro externo nominal igual ou superior a 14” (355,6 mm), mas não superior a 48” (1.219,2 mm), independentemente de espessura ou tipo de extremidade</w:t>
      </w:r>
      <w:r w:rsidR="001A03BA">
        <w:rPr>
          <w:rFonts w:asciiTheme="minorHAnsi" w:hAnsiTheme="minorHAnsi" w:cstheme="minorHAnsi"/>
          <w:szCs w:val="24"/>
        </w:rPr>
        <w:t>,</w:t>
      </w:r>
      <w:r w:rsidR="002808B2">
        <w:rPr>
          <w:rFonts w:asciiTheme="minorHAnsi" w:hAnsiTheme="minorHAnsi" w:cstheme="minorHAnsi"/>
          <w:szCs w:val="24"/>
        </w:rPr>
        <w:t xml:space="preserve"> </w:t>
      </w:r>
      <w:r w:rsidRPr="00DB128C">
        <w:rPr>
          <w:rFonts w:asciiTheme="minorHAnsi" w:hAnsiTheme="minorHAnsi" w:cstheme="minorHAnsi"/>
          <w:szCs w:val="24"/>
        </w:rPr>
        <w:t>importad</w:t>
      </w:r>
      <w:r w:rsidR="001A03BA">
        <w:rPr>
          <w:rFonts w:asciiTheme="minorHAnsi" w:hAnsiTheme="minorHAnsi" w:cstheme="minorHAnsi"/>
          <w:szCs w:val="24"/>
        </w:rPr>
        <w:t>o</w:t>
      </w:r>
      <w:r w:rsidR="00307186" w:rsidRPr="00DB128C">
        <w:rPr>
          <w:rFonts w:asciiTheme="minorHAnsi" w:hAnsiTheme="minorHAnsi" w:cstheme="minorHAnsi"/>
          <w:szCs w:val="24"/>
        </w:rPr>
        <w:t>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2808B2">
        <w:rPr>
          <w:rFonts w:asciiTheme="minorHAnsi" w:hAnsiTheme="minorHAnsi" w:cstheme="minorHAnsi"/>
          <w:szCs w:val="24"/>
        </w:rPr>
        <w:t xml:space="preserve"> </w:t>
      </w:r>
      <w:r w:rsidR="00ED305F">
        <w:rPr>
          <w:rFonts w:asciiTheme="minorHAnsi" w:hAnsiTheme="minorHAnsi" w:cstheme="minorHAnsi"/>
          <w:szCs w:val="24"/>
        </w:rPr>
        <w:t>tubos de condução soldados</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04BC90DB"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ED305F" w:rsidRPr="00ED305F">
        <w:rPr>
          <w:rFonts w:asciiTheme="minorHAnsi" w:hAnsiTheme="minorHAnsi" w:cstheme="minorHAnsi"/>
        </w:rPr>
        <w:t>os tubos de condução soldados</w:t>
      </w:r>
      <w:r w:rsidR="002808B2">
        <w:rPr>
          <w:rFonts w:asciiTheme="minorHAnsi" w:hAnsiTheme="minorHAnsi" w:cstheme="minorHAnsi"/>
          <w:szCs w:val="24"/>
        </w:rPr>
        <w:t xml:space="preserve"> </w:t>
      </w:r>
      <w:r w:rsidR="00E53089" w:rsidRPr="00DB128C">
        <w:rPr>
          <w:rFonts w:asciiTheme="minorHAnsi" w:hAnsiTheme="minorHAnsi" w:cstheme="minorHAnsi"/>
        </w:rPr>
        <w:t>importad</w:t>
      </w:r>
      <w:r w:rsidR="00ED305F">
        <w:rPr>
          <w:rFonts w:asciiTheme="minorHAnsi" w:hAnsiTheme="minorHAnsi" w:cstheme="minorHAnsi"/>
        </w:rPr>
        <w:t>os</w:t>
      </w:r>
      <w:r w:rsidR="002808B2">
        <w:rPr>
          <w:rFonts w:asciiTheme="minorHAnsi" w:hAnsiTheme="minorHAnsi" w:cstheme="minorHAnsi"/>
        </w:rPr>
        <w:t xml:space="preserve"> </w:t>
      </w:r>
      <w:r w:rsidR="00E53089" w:rsidRPr="00DB128C">
        <w:rPr>
          <w:rFonts w:asciiTheme="minorHAnsi" w:hAnsiTheme="minorHAnsi" w:cstheme="minorHAnsi"/>
        </w:rPr>
        <w:t xml:space="preserve">a algum processo de transformação e/ou embalagem, descrevendo sucintamente tal processo, ou se </w:t>
      </w:r>
      <w:r w:rsidR="00200980">
        <w:rPr>
          <w:rFonts w:asciiTheme="minorHAnsi" w:hAnsiTheme="minorHAnsi" w:cstheme="minorHAnsi"/>
        </w:rPr>
        <w:t>o</w:t>
      </w:r>
      <w:r w:rsidR="00E70F01">
        <w:rPr>
          <w:rFonts w:asciiTheme="minorHAnsi" w:hAnsiTheme="minorHAnsi" w:cstheme="minorHAnsi"/>
        </w:rPr>
        <w:t xml:space="preserve">s </w:t>
      </w:r>
      <w:r w:rsidR="00E53089" w:rsidRPr="00DB128C">
        <w:rPr>
          <w:rFonts w:asciiTheme="minorHAnsi" w:hAnsiTheme="minorHAnsi" w:cstheme="minorHAnsi"/>
        </w:rPr>
        <w:t>utiliza</w:t>
      </w:r>
      <w:r w:rsidR="00E70F01">
        <w:rPr>
          <w:rFonts w:asciiTheme="minorHAnsi" w:hAnsiTheme="minorHAnsi" w:cstheme="minorHAnsi"/>
        </w:rPr>
        <w:t>m</w:t>
      </w:r>
      <w:r w:rsidR="00E53089" w:rsidRPr="00DB128C">
        <w:rPr>
          <w:rFonts w:asciiTheme="minorHAnsi" w:hAnsiTheme="minorHAnsi" w:cstheme="minorHAnsi"/>
        </w:rPr>
        <w:t xml:space="preserve"> e/ou reven</w:t>
      </w:r>
      <w:r w:rsidR="00A72A84" w:rsidRPr="00DB128C">
        <w:rPr>
          <w:rFonts w:asciiTheme="minorHAnsi" w:hAnsiTheme="minorHAnsi" w:cstheme="minorHAnsi"/>
        </w:rPr>
        <w:t>de</w:t>
      </w:r>
      <w:r w:rsidR="00E70F01">
        <w:rPr>
          <w:rFonts w:asciiTheme="minorHAnsi" w:hAnsiTheme="minorHAnsi" w:cstheme="minorHAnsi"/>
        </w:rPr>
        <w:t>m</w:t>
      </w:r>
      <w:r w:rsidR="00A72A84" w:rsidRPr="00DB128C">
        <w:rPr>
          <w:rFonts w:asciiTheme="minorHAnsi" w:hAnsiTheme="minorHAnsi" w:cstheme="minorHAnsi"/>
        </w:rPr>
        <w:t xml:space="preserve"> na forma em que </w:t>
      </w:r>
      <w:r w:rsidR="00200980" w:rsidRPr="00DB128C">
        <w:rPr>
          <w:rFonts w:asciiTheme="minorHAnsi" w:hAnsiTheme="minorHAnsi" w:cstheme="minorHAnsi"/>
        </w:rPr>
        <w:t>fo</w:t>
      </w:r>
      <w:r w:rsidR="00200980">
        <w:rPr>
          <w:rFonts w:asciiTheme="minorHAnsi" w:hAnsiTheme="minorHAnsi" w:cstheme="minorHAnsi"/>
        </w:rPr>
        <w:t xml:space="preserve">ram </w:t>
      </w:r>
      <w:r w:rsidR="00200980" w:rsidRPr="00DB128C">
        <w:rPr>
          <w:rFonts w:asciiTheme="minorHAnsi" w:hAnsiTheme="minorHAnsi" w:cstheme="minorHAnsi"/>
        </w:rPr>
        <w:t>importad</w:t>
      </w:r>
      <w:r w:rsidR="00200980">
        <w:rPr>
          <w:rFonts w:asciiTheme="minorHAnsi" w:hAnsiTheme="minorHAnsi" w:cstheme="minorHAnsi"/>
        </w:rPr>
        <w:t>o</w:t>
      </w:r>
      <w:r w:rsidR="00200980" w:rsidRPr="00DB128C">
        <w:rPr>
          <w:rFonts w:asciiTheme="minorHAnsi" w:hAnsiTheme="minorHAnsi" w:cstheme="minorHAnsi"/>
        </w:rPr>
        <w:t>s</w:t>
      </w:r>
      <w:r w:rsidR="00E53089" w:rsidRPr="00DB128C">
        <w:rPr>
          <w:rFonts w:asciiTheme="minorHAnsi" w:hAnsiTheme="minorHAnsi" w:cstheme="minorHAnsi"/>
        </w:rPr>
        <w:t xml:space="preserve">. Informar, ainda, se </w:t>
      </w:r>
      <w:r w:rsidR="006A29F5" w:rsidRPr="006A29F5">
        <w:rPr>
          <w:rFonts w:asciiTheme="minorHAnsi" w:hAnsiTheme="minorHAnsi" w:cstheme="minorHAnsi"/>
        </w:rPr>
        <w:t xml:space="preserve">os tubos de condução soldados </w:t>
      </w:r>
      <w:r w:rsidR="00A72A84" w:rsidRPr="00DB128C">
        <w:rPr>
          <w:rFonts w:asciiTheme="minorHAnsi" w:hAnsiTheme="minorHAnsi" w:cstheme="minorHAnsi"/>
        </w:rPr>
        <w:t>importad</w:t>
      </w:r>
      <w:r w:rsidR="006A29F5">
        <w:rPr>
          <w:rFonts w:asciiTheme="minorHAnsi" w:hAnsiTheme="minorHAnsi" w:cstheme="minorHAnsi"/>
        </w:rPr>
        <w:t>o</w:t>
      </w:r>
      <w:r w:rsidR="00E70F01">
        <w:rPr>
          <w:rFonts w:asciiTheme="minorHAnsi" w:hAnsiTheme="minorHAnsi" w:cstheme="minorHAnsi"/>
        </w:rPr>
        <w:t>s são</w:t>
      </w:r>
      <w:r w:rsidR="00A72A84" w:rsidRPr="00DB128C">
        <w:rPr>
          <w:rFonts w:asciiTheme="minorHAnsi" w:hAnsiTheme="minorHAnsi" w:cstheme="minorHAnsi"/>
        </w:rPr>
        <w:t xml:space="preserve"> posteriormente exportad</w:t>
      </w:r>
      <w:r w:rsidR="006A29F5">
        <w:rPr>
          <w:rFonts w:asciiTheme="minorHAnsi" w:hAnsiTheme="minorHAnsi" w:cstheme="minorHAnsi"/>
        </w:rPr>
        <w:t>o</w:t>
      </w:r>
      <w:r w:rsidR="00E70F01">
        <w:rPr>
          <w:rFonts w:asciiTheme="minorHAnsi" w:hAnsiTheme="minorHAnsi" w:cstheme="minorHAnsi"/>
        </w:rPr>
        <w:t>s</w:t>
      </w:r>
      <w:r w:rsidR="00A72A84" w:rsidRPr="00DB128C">
        <w:rPr>
          <w:rFonts w:asciiTheme="minorHAnsi" w:hAnsiTheme="minorHAnsi" w:cstheme="minorHAnsi"/>
        </w:rPr>
        <w:t xml:space="preserve"> ou vendid</w:t>
      </w:r>
      <w:r w:rsidR="006A29F5">
        <w:rPr>
          <w:rFonts w:asciiTheme="minorHAnsi" w:hAnsiTheme="minorHAnsi" w:cstheme="minorHAnsi"/>
        </w:rPr>
        <w:t>o</w:t>
      </w:r>
      <w:r w:rsidR="00E70F01">
        <w:rPr>
          <w:rFonts w:asciiTheme="minorHAnsi" w:hAnsiTheme="minorHAnsi" w:cstheme="minorHAnsi"/>
        </w:rPr>
        <w:t>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4394B1B4"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200980" w:rsidRPr="00200980">
        <w:rPr>
          <w:rFonts w:asciiTheme="minorHAnsi" w:hAnsiTheme="minorHAnsi" w:cstheme="minorHAnsi"/>
        </w:rPr>
        <w:t xml:space="preserve">os tubos de condução soldados </w:t>
      </w:r>
      <w:r w:rsidR="009D23F5" w:rsidRPr="00DB128C">
        <w:rPr>
          <w:rFonts w:asciiTheme="minorHAnsi" w:hAnsiTheme="minorHAnsi" w:cstheme="minorHAnsi"/>
        </w:rPr>
        <w:t>importad</w:t>
      </w:r>
      <w:r w:rsidR="00200980">
        <w:rPr>
          <w:rFonts w:asciiTheme="minorHAnsi" w:hAnsiTheme="minorHAnsi" w:cstheme="minorHAnsi"/>
        </w:rPr>
        <w:t>o</w:t>
      </w:r>
      <w:r w:rsidR="00E70F01">
        <w:rPr>
          <w:rFonts w:asciiTheme="minorHAnsi" w:hAnsiTheme="minorHAnsi" w:cstheme="minorHAnsi"/>
        </w:rPr>
        <w:t>s</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63DE8B59"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w:t>
      </w:r>
      <w:r w:rsidR="00200980" w:rsidRPr="00200980">
        <w:rPr>
          <w:rFonts w:asciiTheme="minorHAnsi" w:hAnsiTheme="minorHAnsi" w:cstheme="minorHAnsi"/>
          <w:szCs w:val="24"/>
        </w:rPr>
        <w:t>os tubos de condução soldados</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76C44AF7"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B4398E">
        <w:rPr>
          <w:rFonts w:asciiTheme="minorHAnsi" w:hAnsiTheme="minorHAnsi" w:cstheme="minorHAnsi"/>
          <w:b/>
          <w:szCs w:val="24"/>
        </w:rPr>
        <w:t xml:space="preserve"> julho de 2024 a junho de 2025</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de</w:t>
      </w:r>
      <w:r w:rsidR="00B4398E">
        <w:rPr>
          <w:rFonts w:asciiTheme="minorHAnsi" w:hAnsiTheme="minorHAnsi" w:cstheme="minorHAnsi"/>
          <w:szCs w:val="24"/>
        </w:rPr>
        <w:t xml:space="preserve"> </w:t>
      </w:r>
      <w:r w:rsidR="00D4150A" w:rsidRPr="00D4150A">
        <w:rPr>
          <w:rFonts w:asciiTheme="minorHAnsi" w:hAnsiTheme="minorHAnsi" w:cstheme="minorHAnsi"/>
          <w:szCs w:val="24"/>
        </w:rPr>
        <w:t>tubos de condução soldados</w:t>
      </w:r>
      <w:r w:rsidR="00AF1B10" w:rsidRPr="00DB128C">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5A412C" w:rsidRPr="005A412C">
        <w:rPr>
          <w:rFonts w:asciiTheme="minorHAnsi" w:hAnsiTheme="minorHAnsi" w:cstheme="minorHAnsi"/>
          <w:szCs w:val="24"/>
        </w:rPr>
        <w:t xml:space="preserve">comumente </w:t>
      </w:r>
      <w:r w:rsidR="005A412C" w:rsidRPr="005A412C">
        <w:rPr>
          <w:rFonts w:asciiTheme="minorHAnsi" w:hAnsiTheme="minorHAnsi" w:cstheme="minorHAnsi"/>
          <w:szCs w:val="24"/>
        </w:rPr>
        <w:lastRenderedPageBreak/>
        <w:t xml:space="preserve">classificadas nos subitens </w:t>
      </w:r>
      <w:r w:rsidR="00101C2A" w:rsidRPr="00101C2A">
        <w:rPr>
          <w:rFonts w:asciiTheme="minorHAnsi" w:hAnsiTheme="minorHAnsi" w:cstheme="minorHAnsi"/>
          <w:szCs w:val="24"/>
        </w:rPr>
        <w:t>7305.11.00, 7305.12.00, 7305.19.00, 7305.31.00, 7305.39.00, 7306.19.00 e 7306.30.00</w:t>
      </w:r>
      <w:r w:rsidR="005A412C">
        <w:rPr>
          <w:rFonts w:asciiTheme="minorHAnsi" w:hAnsiTheme="minorHAnsi" w:cstheme="minorHAnsi"/>
          <w:szCs w:val="24"/>
        </w:rPr>
        <w:t xml:space="preserve">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AF0BD6" w:rsidRPr="00DB128C">
        <w:rPr>
          <w:rFonts w:asciiTheme="minorHAnsi" w:hAnsiTheme="minorHAnsi" w:cstheme="minorHAnsi"/>
          <w:szCs w:val="24"/>
        </w:rPr>
        <w:t>d</w:t>
      </w:r>
      <w:r w:rsidR="005A412C">
        <w:rPr>
          <w:rFonts w:asciiTheme="minorHAnsi" w:hAnsiTheme="minorHAnsi" w:cstheme="minorHAnsi"/>
          <w:szCs w:val="24"/>
        </w:rPr>
        <w:t>a China</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9" w:name="_Hlk80291224"/>
      <w:bookmarkStart w:id="10"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9"/>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0"/>
    <w:p w14:paraId="44D7D60C" w14:textId="4E40FF01" w:rsidR="00FB79EC" w:rsidRPr="00EA4531" w:rsidRDefault="00750696" w:rsidP="00750696">
      <w:pPr>
        <w:pStyle w:val="PargrafodaLista"/>
        <w:numPr>
          <w:ilvl w:val="0"/>
          <w:numId w:val="3"/>
        </w:numPr>
        <w:ind w:right="-199"/>
        <w:jc w:val="both"/>
        <w:rPr>
          <w:rFonts w:asciiTheme="minorHAnsi" w:hAnsiTheme="minorHAnsi" w:cstheme="minorHAnsi"/>
          <w:szCs w:val="24"/>
        </w:rPr>
      </w:pPr>
      <w:r w:rsidRPr="005A412C">
        <w:rPr>
          <w:rFonts w:asciiTheme="minorHAnsi" w:hAnsiTheme="minorHAnsi" w:cstheme="minorHAnsi"/>
          <w:iCs/>
        </w:rPr>
        <w:t xml:space="preserve">O código a ser informado no </w:t>
      </w:r>
      <w:r w:rsidR="00724847" w:rsidRPr="005A412C">
        <w:rPr>
          <w:rFonts w:asciiTheme="minorHAnsi" w:hAnsiTheme="minorHAnsi" w:cstheme="minorHAnsi"/>
          <w:iCs/>
        </w:rPr>
        <w:t>campo</w:t>
      </w:r>
      <w:r w:rsidRPr="005A412C">
        <w:rPr>
          <w:rFonts w:asciiTheme="minorHAnsi" w:hAnsiTheme="minorHAnsi" w:cstheme="minorHAnsi"/>
          <w:iCs/>
        </w:rPr>
        <w:t xml:space="preserve"> n</w:t>
      </w:r>
      <w:r w:rsidRPr="005A412C">
        <w:rPr>
          <w:rFonts w:asciiTheme="minorHAnsi" w:hAnsiTheme="minorHAnsi" w:cstheme="minorHAnsi"/>
          <w:iCs/>
          <w:u w:val="single"/>
          <w:vertAlign w:val="superscript"/>
        </w:rPr>
        <w:t>o</w:t>
      </w:r>
      <w:r w:rsidR="004B5BB7" w:rsidRPr="005A412C">
        <w:rPr>
          <w:rFonts w:asciiTheme="minorHAnsi" w:hAnsiTheme="minorHAnsi" w:cstheme="minorHAnsi"/>
          <w:iCs/>
        </w:rPr>
        <w:t xml:space="preserve"> </w:t>
      </w:r>
      <w:r w:rsidR="00732D32" w:rsidRPr="005A412C">
        <w:rPr>
          <w:rFonts w:asciiTheme="minorHAnsi" w:hAnsiTheme="minorHAnsi" w:cstheme="minorHAnsi"/>
          <w:iCs/>
        </w:rPr>
        <w:t>40</w:t>
      </w:r>
      <w:r w:rsidRPr="005A412C">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7FD4313F" w14:textId="77777777" w:rsidR="00EA4531" w:rsidRPr="00EA4531" w:rsidRDefault="00EA4531" w:rsidP="00EA4531">
      <w:pPr>
        <w:widowControl w:val="0"/>
        <w:tabs>
          <w:tab w:val="left" w:pos="709"/>
        </w:tabs>
        <w:jc w:val="both"/>
        <w:rPr>
          <w:rFonts w:asciiTheme="minorHAnsi" w:hAnsiTheme="minorHAnsi" w:cstheme="minorHAnsi"/>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EA4531" w:rsidRPr="00EA4531" w14:paraId="1A17EE62" w14:textId="77777777" w:rsidTr="0053070B">
        <w:trPr>
          <w:trHeight w:val="107"/>
          <w:jc w:val="center"/>
        </w:trPr>
        <w:tc>
          <w:tcPr>
            <w:tcW w:w="6744" w:type="dxa"/>
            <w:tcBorders>
              <w:top w:val="none" w:sz="6" w:space="0" w:color="auto"/>
              <w:bottom w:val="none" w:sz="6" w:space="0" w:color="auto"/>
              <w:right w:val="none" w:sz="6" w:space="0" w:color="auto"/>
            </w:tcBorders>
          </w:tcPr>
          <w:p w14:paraId="0A723015"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szCs w:val="24"/>
                <w:lang w:eastAsia="en-US"/>
              </w:rPr>
              <w:t xml:space="preserve">Característica 1: processo produtivo </w:t>
            </w:r>
            <w:r w:rsidRPr="00EA4531">
              <w:rPr>
                <w:rFonts w:asciiTheme="minorHAnsi" w:eastAsiaTheme="minorHAnsi" w:hAnsiTheme="minorHAnsi" w:cstheme="minorHAnsi"/>
                <w:b/>
                <w:bCs/>
                <w:snapToGrid/>
                <w:color w:val="000000"/>
                <w:szCs w:val="24"/>
                <w:lang w:eastAsia="en-US"/>
              </w:rPr>
              <w:t xml:space="preserve">Especificação </w:t>
            </w:r>
          </w:p>
        </w:tc>
        <w:tc>
          <w:tcPr>
            <w:tcW w:w="2554" w:type="dxa"/>
            <w:tcBorders>
              <w:top w:val="none" w:sz="6" w:space="0" w:color="auto"/>
              <w:left w:val="none" w:sz="6" w:space="0" w:color="auto"/>
              <w:bottom w:val="none" w:sz="6" w:space="0" w:color="auto"/>
            </w:tcBorders>
          </w:tcPr>
          <w:p w14:paraId="59AB4236"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color w:val="000000"/>
                <w:szCs w:val="24"/>
                <w:lang w:eastAsia="en-US"/>
              </w:rPr>
              <w:t>Código</w:t>
            </w:r>
          </w:p>
        </w:tc>
      </w:tr>
      <w:tr w:rsidR="00EA4531" w:rsidRPr="00EA4531" w14:paraId="16A774CC" w14:textId="77777777" w:rsidTr="0053070B">
        <w:trPr>
          <w:trHeight w:val="109"/>
          <w:jc w:val="center"/>
        </w:trPr>
        <w:tc>
          <w:tcPr>
            <w:tcW w:w="6744" w:type="dxa"/>
            <w:tcBorders>
              <w:top w:val="none" w:sz="6" w:space="0" w:color="auto"/>
              <w:bottom w:val="none" w:sz="6" w:space="0" w:color="auto"/>
              <w:right w:val="none" w:sz="6" w:space="0" w:color="auto"/>
            </w:tcBorders>
          </w:tcPr>
          <w:p w14:paraId="2320D422"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ERW (Electric </w:t>
            </w:r>
            <w:proofErr w:type="spellStart"/>
            <w:r w:rsidRPr="00EA4531">
              <w:rPr>
                <w:rFonts w:asciiTheme="minorHAnsi" w:eastAsiaTheme="minorHAnsi" w:hAnsiTheme="minorHAnsi" w:cstheme="minorHAnsi"/>
                <w:snapToGrid/>
                <w:color w:val="000000"/>
                <w:szCs w:val="24"/>
                <w:lang w:eastAsia="en-US"/>
              </w:rPr>
              <w:t>Resistence</w:t>
            </w:r>
            <w:proofErr w:type="spellEnd"/>
            <w:r w:rsidRPr="00EA4531">
              <w:rPr>
                <w:rFonts w:asciiTheme="minorHAnsi" w:eastAsiaTheme="minorHAnsi" w:hAnsiTheme="minorHAnsi" w:cstheme="minorHAnsi"/>
                <w:snapToGrid/>
                <w:color w:val="000000"/>
                <w:szCs w:val="24"/>
                <w:lang w:eastAsia="en-US"/>
              </w:rPr>
              <w:t xml:space="preserve"> </w:t>
            </w:r>
            <w:proofErr w:type="spellStart"/>
            <w:r w:rsidRPr="00EA4531">
              <w:rPr>
                <w:rFonts w:asciiTheme="minorHAnsi" w:eastAsiaTheme="minorHAnsi" w:hAnsiTheme="minorHAnsi" w:cstheme="minorHAnsi"/>
                <w:snapToGrid/>
                <w:color w:val="000000"/>
                <w:szCs w:val="24"/>
                <w:lang w:eastAsia="en-US"/>
              </w:rPr>
              <w:t>Welding</w:t>
            </w:r>
            <w:proofErr w:type="spellEnd"/>
            <w:r w:rsidRPr="00EA4531">
              <w:rPr>
                <w:rFonts w:asciiTheme="minorHAnsi" w:eastAsiaTheme="minorHAnsi" w:hAnsiTheme="minorHAnsi" w:cstheme="minorHAnsi"/>
                <w:snapToGrid/>
                <w:color w:val="000000"/>
                <w:szCs w:val="24"/>
                <w:lang w:eastAsia="en-US"/>
              </w:rPr>
              <w:t xml:space="preserve">) </w:t>
            </w:r>
          </w:p>
        </w:tc>
        <w:tc>
          <w:tcPr>
            <w:tcW w:w="2554" w:type="dxa"/>
            <w:tcBorders>
              <w:top w:val="none" w:sz="6" w:space="0" w:color="auto"/>
              <w:left w:val="none" w:sz="6" w:space="0" w:color="auto"/>
              <w:bottom w:val="none" w:sz="6" w:space="0" w:color="auto"/>
            </w:tcBorders>
          </w:tcPr>
          <w:p w14:paraId="3D76EE79"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A1</w:t>
            </w:r>
          </w:p>
        </w:tc>
      </w:tr>
      <w:tr w:rsidR="00EA4531" w:rsidRPr="00EA4531" w14:paraId="776A5CB1" w14:textId="77777777" w:rsidTr="0053070B">
        <w:trPr>
          <w:trHeight w:val="109"/>
          <w:jc w:val="center"/>
        </w:trPr>
        <w:tc>
          <w:tcPr>
            <w:tcW w:w="6744" w:type="dxa"/>
            <w:tcBorders>
              <w:top w:val="none" w:sz="6" w:space="0" w:color="auto"/>
              <w:bottom w:val="none" w:sz="6" w:space="0" w:color="auto"/>
              <w:right w:val="none" w:sz="6" w:space="0" w:color="auto"/>
            </w:tcBorders>
          </w:tcPr>
          <w:p w14:paraId="31386B9C"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val="en-US" w:eastAsia="en-US"/>
              </w:rPr>
            </w:pPr>
            <w:r w:rsidRPr="00EA4531">
              <w:rPr>
                <w:rFonts w:asciiTheme="minorHAnsi" w:eastAsiaTheme="minorHAnsi" w:hAnsiTheme="minorHAnsi" w:cstheme="minorHAnsi"/>
                <w:snapToGrid/>
                <w:color w:val="000000"/>
                <w:szCs w:val="24"/>
                <w:lang w:val="en-US" w:eastAsia="en-US"/>
              </w:rPr>
              <w:t xml:space="preserve">SAWL / LSAW </w:t>
            </w:r>
            <w:r w:rsidRPr="00EA4531">
              <w:rPr>
                <w:rFonts w:asciiTheme="minorHAnsi" w:eastAsiaTheme="minorHAnsi" w:hAnsiTheme="minorHAnsi" w:cstheme="minorHAnsi"/>
                <w:i/>
                <w:iCs/>
                <w:snapToGrid/>
                <w:color w:val="000000"/>
                <w:szCs w:val="24"/>
                <w:lang w:val="en-US" w:eastAsia="en-US"/>
              </w:rPr>
              <w:t xml:space="preserve">(Longitudinal Submerged Arc Welding) </w:t>
            </w:r>
          </w:p>
        </w:tc>
        <w:tc>
          <w:tcPr>
            <w:tcW w:w="2554" w:type="dxa"/>
            <w:tcBorders>
              <w:top w:val="none" w:sz="6" w:space="0" w:color="auto"/>
              <w:left w:val="none" w:sz="6" w:space="0" w:color="auto"/>
              <w:bottom w:val="none" w:sz="6" w:space="0" w:color="auto"/>
            </w:tcBorders>
          </w:tcPr>
          <w:p w14:paraId="5C850DAC"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A2</w:t>
            </w:r>
          </w:p>
        </w:tc>
      </w:tr>
      <w:tr w:rsidR="00EA4531" w:rsidRPr="00EA4531" w14:paraId="58DFCB37" w14:textId="77777777" w:rsidTr="0053070B">
        <w:trPr>
          <w:trHeight w:val="109"/>
          <w:jc w:val="center"/>
        </w:trPr>
        <w:tc>
          <w:tcPr>
            <w:tcW w:w="6744" w:type="dxa"/>
            <w:tcBorders>
              <w:top w:val="none" w:sz="6" w:space="0" w:color="auto"/>
              <w:bottom w:val="none" w:sz="6" w:space="0" w:color="auto"/>
              <w:right w:val="none" w:sz="6" w:space="0" w:color="auto"/>
            </w:tcBorders>
          </w:tcPr>
          <w:p w14:paraId="4672F101"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val="en-US" w:eastAsia="en-US"/>
              </w:rPr>
            </w:pPr>
            <w:r w:rsidRPr="00EA4531">
              <w:rPr>
                <w:rFonts w:asciiTheme="minorHAnsi" w:eastAsiaTheme="minorHAnsi" w:hAnsiTheme="minorHAnsi" w:cstheme="minorHAnsi"/>
                <w:snapToGrid/>
                <w:color w:val="000000"/>
                <w:szCs w:val="24"/>
                <w:lang w:val="en-US" w:eastAsia="en-US"/>
              </w:rPr>
              <w:t>SAWH/HSAW (</w:t>
            </w:r>
            <w:r w:rsidRPr="00EA4531">
              <w:rPr>
                <w:rFonts w:asciiTheme="minorHAnsi" w:eastAsiaTheme="minorHAnsi" w:hAnsiTheme="minorHAnsi" w:cstheme="minorHAnsi"/>
                <w:i/>
                <w:iCs/>
                <w:snapToGrid/>
                <w:color w:val="000000"/>
                <w:szCs w:val="24"/>
                <w:lang w:val="en-US" w:eastAsia="en-US"/>
              </w:rPr>
              <w:t xml:space="preserve">HSAW (Helical Submerged Arc Welding) </w:t>
            </w:r>
          </w:p>
        </w:tc>
        <w:tc>
          <w:tcPr>
            <w:tcW w:w="2554" w:type="dxa"/>
            <w:tcBorders>
              <w:top w:val="none" w:sz="6" w:space="0" w:color="auto"/>
              <w:left w:val="none" w:sz="6" w:space="0" w:color="auto"/>
              <w:bottom w:val="none" w:sz="6" w:space="0" w:color="auto"/>
            </w:tcBorders>
          </w:tcPr>
          <w:p w14:paraId="42949332"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A3</w:t>
            </w:r>
          </w:p>
        </w:tc>
      </w:tr>
    </w:tbl>
    <w:p w14:paraId="1C83E5F5" w14:textId="77777777" w:rsidR="00EA4531" w:rsidRPr="00EA4531" w:rsidRDefault="00EA4531" w:rsidP="00EA4531">
      <w:pPr>
        <w:widowControl w:val="0"/>
        <w:tabs>
          <w:tab w:val="left" w:pos="709"/>
        </w:tabs>
        <w:jc w:val="both"/>
        <w:rPr>
          <w:rFonts w:asciiTheme="minorHAnsi" w:hAnsiTheme="minorHAnsi" w:cstheme="minorHAnsi"/>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EA4531" w:rsidRPr="00EA4531" w14:paraId="65E1C6A9" w14:textId="77777777" w:rsidTr="0053070B">
        <w:trPr>
          <w:trHeight w:val="107"/>
          <w:jc w:val="center"/>
        </w:trPr>
        <w:tc>
          <w:tcPr>
            <w:tcW w:w="6744" w:type="dxa"/>
            <w:tcBorders>
              <w:top w:val="none" w:sz="6" w:space="0" w:color="auto"/>
              <w:bottom w:val="none" w:sz="6" w:space="0" w:color="auto"/>
              <w:right w:val="none" w:sz="6" w:space="0" w:color="auto"/>
            </w:tcBorders>
          </w:tcPr>
          <w:p w14:paraId="0B19ADD7"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szCs w:val="24"/>
                <w:lang w:eastAsia="en-US"/>
              </w:rPr>
              <w:t xml:space="preserve">Característica 2: norma técnica </w:t>
            </w:r>
            <w:r w:rsidRPr="00EA4531">
              <w:rPr>
                <w:rFonts w:asciiTheme="minorHAnsi" w:eastAsiaTheme="minorHAnsi" w:hAnsiTheme="minorHAnsi" w:cstheme="minorHAnsi"/>
                <w:b/>
                <w:bCs/>
                <w:snapToGrid/>
                <w:color w:val="000000"/>
                <w:szCs w:val="24"/>
                <w:lang w:eastAsia="en-US"/>
              </w:rPr>
              <w:t xml:space="preserve">Especificação </w:t>
            </w:r>
          </w:p>
        </w:tc>
        <w:tc>
          <w:tcPr>
            <w:tcW w:w="2554" w:type="dxa"/>
            <w:tcBorders>
              <w:top w:val="none" w:sz="6" w:space="0" w:color="auto"/>
              <w:left w:val="none" w:sz="6" w:space="0" w:color="auto"/>
              <w:bottom w:val="none" w:sz="6" w:space="0" w:color="auto"/>
            </w:tcBorders>
          </w:tcPr>
          <w:p w14:paraId="732ECFAB"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color w:val="000000"/>
                <w:szCs w:val="24"/>
                <w:lang w:eastAsia="en-US"/>
              </w:rPr>
              <w:t>Código</w:t>
            </w:r>
          </w:p>
        </w:tc>
      </w:tr>
      <w:tr w:rsidR="00EA4531" w:rsidRPr="00EA4531" w14:paraId="014415BD" w14:textId="77777777" w:rsidTr="0053070B">
        <w:trPr>
          <w:trHeight w:val="247"/>
          <w:jc w:val="center"/>
        </w:trPr>
        <w:tc>
          <w:tcPr>
            <w:tcW w:w="6744" w:type="dxa"/>
            <w:tcBorders>
              <w:top w:val="none" w:sz="6" w:space="0" w:color="auto"/>
              <w:bottom w:val="none" w:sz="6" w:space="0" w:color="auto"/>
              <w:right w:val="none" w:sz="6" w:space="0" w:color="auto"/>
            </w:tcBorders>
          </w:tcPr>
          <w:p w14:paraId="218F1ED5"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DNV-OS-F101 e/ou API 5L e/ou ISO 3183 e/ou CSA Z245.1 e/ou EN 10208-1 e/ou EN 10208-2 </w:t>
            </w:r>
          </w:p>
        </w:tc>
        <w:tc>
          <w:tcPr>
            <w:tcW w:w="2554" w:type="dxa"/>
            <w:tcBorders>
              <w:top w:val="none" w:sz="6" w:space="0" w:color="auto"/>
              <w:left w:val="none" w:sz="6" w:space="0" w:color="auto"/>
              <w:bottom w:val="none" w:sz="6" w:space="0" w:color="auto"/>
            </w:tcBorders>
          </w:tcPr>
          <w:p w14:paraId="0A9E9844"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B1</w:t>
            </w:r>
          </w:p>
        </w:tc>
      </w:tr>
      <w:tr w:rsidR="00EA4531" w:rsidRPr="00EA4531" w14:paraId="58CCD290" w14:textId="77777777" w:rsidTr="0053070B">
        <w:trPr>
          <w:trHeight w:val="109"/>
          <w:jc w:val="center"/>
        </w:trPr>
        <w:tc>
          <w:tcPr>
            <w:tcW w:w="6744" w:type="dxa"/>
            <w:tcBorders>
              <w:top w:val="none" w:sz="6" w:space="0" w:color="auto"/>
              <w:bottom w:val="none" w:sz="6" w:space="0" w:color="auto"/>
              <w:right w:val="none" w:sz="6" w:space="0" w:color="auto"/>
            </w:tcBorders>
          </w:tcPr>
          <w:p w14:paraId="2C02AD82"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NBR5590 e/ou NBR 5580 </w:t>
            </w:r>
          </w:p>
        </w:tc>
        <w:tc>
          <w:tcPr>
            <w:tcW w:w="2554" w:type="dxa"/>
            <w:tcBorders>
              <w:top w:val="none" w:sz="6" w:space="0" w:color="auto"/>
              <w:left w:val="none" w:sz="6" w:space="0" w:color="auto"/>
              <w:bottom w:val="none" w:sz="6" w:space="0" w:color="auto"/>
            </w:tcBorders>
          </w:tcPr>
          <w:p w14:paraId="7DC71064"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B2</w:t>
            </w:r>
          </w:p>
        </w:tc>
      </w:tr>
      <w:tr w:rsidR="00EA4531" w:rsidRPr="00EA4531" w14:paraId="06B1E787" w14:textId="77777777" w:rsidTr="0053070B">
        <w:trPr>
          <w:trHeight w:val="109"/>
          <w:jc w:val="center"/>
        </w:trPr>
        <w:tc>
          <w:tcPr>
            <w:tcW w:w="6744" w:type="dxa"/>
            <w:tcBorders>
              <w:top w:val="none" w:sz="6" w:space="0" w:color="auto"/>
              <w:bottom w:val="none" w:sz="6" w:space="0" w:color="auto"/>
              <w:right w:val="none" w:sz="6" w:space="0" w:color="auto"/>
            </w:tcBorders>
          </w:tcPr>
          <w:p w14:paraId="44B6B4B4"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ASTM A53 e/ou ASTM 135 e/ou ASTM A 139 </w:t>
            </w:r>
          </w:p>
        </w:tc>
        <w:tc>
          <w:tcPr>
            <w:tcW w:w="2554" w:type="dxa"/>
            <w:tcBorders>
              <w:top w:val="none" w:sz="6" w:space="0" w:color="auto"/>
              <w:left w:val="none" w:sz="6" w:space="0" w:color="auto"/>
              <w:bottom w:val="none" w:sz="6" w:space="0" w:color="auto"/>
            </w:tcBorders>
          </w:tcPr>
          <w:p w14:paraId="303F47CA"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B3</w:t>
            </w:r>
          </w:p>
        </w:tc>
      </w:tr>
      <w:tr w:rsidR="00EA4531" w:rsidRPr="00EA4531" w14:paraId="38E30F7D" w14:textId="77777777" w:rsidTr="0053070B">
        <w:trPr>
          <w:trHeight w:val="109"/>
          <w:jc w:val="center"/>
        </w:trPr>
        <w:tc>
          <w:tcPr>
            <w:tcW w:w="6744" w:type="dxa"/>
            <w:tcBorders>
              <w:top w:val="none" w:sz="6" w:space="0" w:color="auto"/>
              <w:bottom w:val="none" w:sz="6" w:space="0" w:color="auto"/>
              <w:right w:val="none" w:sz="6" w:space="0" w:color="auto"/>
            </w:tcBorders>
          </w:tcPr>
          <w:p w14:paraId="720BE308"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ISO 9330-1 </w:t>
            </w:r>
          </w:p>
        </w:tc>
        <w:tc>
          <w:tcPr>
            <w:tcW w:w="2554" w:type="dxa"/>
            <w:tcBorders>
              <w:top w:val="none" w:sz="6" w:space="0" w:color="auto"/>
              <w:left w:val="none" w:sz="6" w:space="0" w:color="auto"/>
              <w:bottom w:val="none" w:sz="6" w:space="0" w:color="auto"/>
            </w:tcBorders>
          </w:tcPr>
          <w:p w14:paraId="4D11A490"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B4</w:t>
            </w:r>
          </w:p>
        </w:tc>
      </w:tr>
      <w:tr w:rsidR="00EA4531" w:rsidRPr="00EA4531" w14:paraId="317F8288" w14:textId="77777777" w:rsidTr="0053070B">
        <w:trPr>
          <w:trHeight w:val="109"/>
          <w:jc w:val="center"/>
        </w:trPr>
        <w:tc>
          <w:tcPr>
            <w:tcW w:w="6744" w:type="dxa"/>
            <w:tcBorders>
              <w:top w:val="none" w:sz="6" w:space="0" w:color="auto"/>
              <w:bottom w:val="none" w:sz="6" w:space="0" w:color="auto"/>
              <w:right w:val="none" w:sz="6" w:space="0" w:color="auto"/>
            </w:tcBorders>
          </w:tcPr>
          <w:p w14:paraId="79D60CD1"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DIN 2440 </w:t>
            </w:r>
          </w:p>
        </w:tc>
        <w:tc>
          <w:tcPr>
            <w:tcW w:w="2554" w:type="dxa"/>
            <w:tcBorders>
              <w:top w:val="none" w:sz="6" w:space="0" w:color="auto"/>
              <w:left w:val="none" w:sz="6" w:space="0" w:color="auto"/>
              <w:bottom w:val="none" w:sz="6" w:space="0" w:color="auto"/>
            </w:tcBorders>
          </w:tcPr>
          <w:p w14:paraId="23B6A909"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B5</w:t>
            </w:r>
          </w:p>
        </w:tc>
      </w:tr>
      <w:tr w:rsidR="00EA4531" w:rsidRPr="00EA4531" w14:paraId="75BAD9BF" w14:textId="77777777" w:rsidTr="0053070B">
        <w:trPr>
          <w:trHeight w:val="109"/>
          <w:jc w:val="center"/>
        </w:trPr>
        <w:tc>
          <w:tcPr>
            <w:tcW w:w="6744" w:type="dxa"/>
            <w:tcBorders>
              <w:top w:val="none" w:sz="6" w:space="0" w:color="auto"/>
              <w:bottom w:val="none" w:sz="6" w:space="0" w:color="auto"/>
              <w:right w:val="none" w:sz="6" w:space="0" w:color="auto"/>
            </w:tcBorders>
          </w:tcPr>
          <w:p w14:paraId="03BF6118"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Outras normas (especificar) </w:t>
            </w:r>
          </w:p>
        </w:tc>
        <w:tc>
          <w:tcPr>
            <w:tcW w:w="2554" w:type="dxa"/>
            <w:tcBorders>
              <w:top w:val="none" w:sz="6" w:space="0" w:color="auto"/>
              <w:left w:val="none" w:sz="6" w:space="0" w:color="auto"/>
              <w:bottom w:val="none" w:sz="6" w:space="0" w:color="auto"/>
            </w:tcBorders>
          </w:tcPr>
          <w:p w14:paraId="5FFC8658" w14:textId="1C334BDE"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B</w:t>
            </w:r>
            <w:r w:rsidR="00A3017D">
              <w:rPr>
                <w:rFonts w:asciiTheme="minorHAnsi" w:eastAsiaTheme="minorHAnsi" w:hAnsiTheme="minorHAnsi" w:cstheme="minorHAnsi"/>
                <w:snapToGrid/>
                <w:color w:val="000000"/>
                <w:szCs w:val="24"/>
                <w:lang w:eastAsia="en-US"/>
              </w:rPr>
              <w:t>6</w:t>
            </w:r>
          </w:p>
        </w:tc>
      </w:tr>
    </w:tbl>
    <w:p w14:paraId="1C40774A" w14:textId="31308E8E" w:rsidR="00EA4531" w:rsidRPr="00EA4531" w:rsidRDefault="00EA4531" w:rsidP="00EA4531">
      <w:pPr>
        <w:widowControl w:val="0"/>
        <w:tabs>
          <w:tab w:val="left" w:pos="709"/>
        </w:tabs>
        <w:ind w:left="426" w:right="454"/>
        <w:jc w:val="both"/>
        <w:rPr>
          <w:rFonts w:asciiTheme="minorHAnsi" w:hAnsiTheme="minorHAnsi" w:cstheme="minorHAnsi"/>
          <w:szCs w:val="24"/>
        </w:rPr>
      </w:pPr>
      <w:r w:rsidRPr="00EA4531">
        <w:rPr>
          <w:rFonts w:asciiTheme="minorHAnsi" w:hAnsiTheme="minorHAnsi" w:cstheme="minorHAnsi"/>
          <w:szCs w:val="24"/>
        </w:rPr>
        <w:t xml:space="preserve">Obs.: </w:t>
      </w:r>
      <w:r w:rsidR="00A76B2A" w:rsidRPr="00A76B2A">
        <w:rPr>
          <w:rFonts w:asciiTheme="minorHAnsi" w:hAnsiTheme="minorHAnsi" w:cstheme="minorHAnsi"/>
          <w:szCs w:val="24"/>
        </w:rPr>
        <w:t>caso algum produto atenda mais de uma das normas técnicas indicadas, deve ser usado o primeiro código possível, seguindo a sequência de B1 até B5.</w:t>
      </w:r>
    </w:p>
    <w:p w14:paraId="702D11F2" w14:textId="77777777" w:rsidR="00EA4531" w:rsidRPr="00EA4531" w:rsidRDefault="00EA4531" w:rsidP="00EA4531">
      <w:pPr>
        <w:widowControl w:val="0"/>
        <w:tabs>
          <w:tab w:val="left" w:pos="709"/>
        </w:tabs>
        <w:jc w:val="both"/>
        <w:rPr>
          <w:rFonts w:asciiTheme="minorHAnsi" w:hAnsiTheme="minorHAnsi" w:cstheme="minorHAnsi"/>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EA4531" w:rsidRPr="00EA4531" w14:paraId="182C9835" w14:textId="77777777" w:rsidTr="0053070B">
        <w:trPr>
          <w:trHeight w:val="107"/>
          <w:jc w:val="center"/>
        </w:trPr>
        <w:tc>
          <w:tcPr>
            <w:tcW w:w="6744" w:type="dxa"/>
            <w:tcBorders>
              <w:top w:val="none" w:sz="6" w:space="0" w:color="auto"/>
              <w:bottom w:val="none" w:sz="6" w:space="0" w:color="auto"/>
              <w:right w:val="none" w:sz="6" w:space="0" w:color="auto"/>
            </w:tcBorders>
          </w:tcPr>
          <w:p w14:paraId="0C16565F"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szCs w:val="24"/>
                <w:lang w:eastAsia="en-US"/>
              </w:rPr>
              <w:t xml:space="preserve">Característica 3: limite de escoamento mínimo </w:t>
            </w:r>
            <w:r w:rsidRPr="00EA4531">
              <w:rPr>
                <w:rFonts w:asciiTheme="minorHAnsi" w:eastAsiaTheme="minorHAnsi" w:hAnsiTheme="minorHAnsi" w:cstheme="minorHAnsi"/>
                <w:b/>
                <w:bCs/>
                <w:snapToGrid/>
                <w:color w:val="000000"/>
                <w:szCs w:val="24"/>
                <w:lang w:eastAsia="en-US"/>
              </w:rPr>
              <w:t xml:space="preserve">Especificação </w:t>
            </w:r>
          </w:p>
        </w:tc>
        <w:tc>
          <w:tcPr>
            <w:tcW w:w="2554" w:type="dxa"/>
            <w:tcBorders>
              <w:top w:val="none" w:sz="6" w:space="0" w:color="auto"/>
              <w:left w:val="none" w:sz="6" w:space="0" w:color="auto"/>
              <w:bottom w:val="none" w:sz="6" w:space="0" w:color="auto"/>
            </w:tcBorders>
          </w:tcPr>
          <w:p w14:paraId="4FFC2BE4"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color w:val="000000"/>
                <w:szCs w:val="24"/>
                <w:lang w:eastAsia="en-US"/>
              </w:rPr>
              <w:t>Código</w:t>
            </w:r>
          </w:p>
        </w:tc>
      </w:tr>
      <w:tr w:rsidR="00EA4531" w:rsidRPr="00EA4531" w14:paraId="203F16EC" w14:textId="77777777" w:rsidTr="0053070B">
        <w:trPr>
          <w:trHeight w:val="109"/>
          <w:jc w:val="center"/>
        </w:trPr>
        <w:tc>
          <w:tcPr>
            <w:tcW w:w="6744" w:type="dxa"/>
            <w:tcBorders>
              <w:top w:val="none" w:sz="6" w:space="0" w:color="auto"/>
              <w:bottom w:val="none" w:sz="6" w:space="0" w:color="auto"/>
              <w:right w:val="none" w:sz="6" w:space="0" w:color="auto"/>
            </w:tcBorders>
          </w:tcPr>
          <w:p w14:paraId="01D7DC95"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Inferior a 35 </w:t>
            </w:r>
            <w:proofErr w:type="spellStart"/>
            <w:r w:rsidRPr="00EA4531">
              <w:rPr>
                <w:rFonts w:asciiTheme="minorHAnsi" w:eastAsiaTheme="minorHAnsi" w:hAnsiTheme="minorHAnsi" w:cstheme="minorHAnsi"/>
                <w:snapToGrid/>
                <w:color w:val="000000"/>
                <w:szCs w:val="24"/>
                <w:lang w:eastAsia="en-US"/>
              </w:rPr>
              <w:t>ksi</w:t>
            </w:r>
            <w:proofErr w:type="spellEnd"/>
            <w:r w:rsidRPr="00EA4531">
              <w:rPr>
                <w:rFonts w:asciiTheme="minorHAnsi" w:eastAsiaTheme="minorHAnsi" w:hAnsiTheme="minorHAnsi" w:cstheme="minorHAnsi"/>
                <w:snapToGrid/>
                <w:color w:val="000000"/>
                <w:szCs w:val="24"/>
                <w:lang w:eastAsia="en-US"/>
              </w:rPr>
              <w:t xml:space="preserve"> </w:t>
            </w:r>
          </w:p>
        </w:tc>
        <w:tc>
          <w:tcPr>
            <w:tcW w:w="2554" w:type="dxa"/>
            <w:tcBorders>
              <w:top w:val="none" w:sz="6" w:space="0" w:color="auto"/>
              <w:left w:val="none" w:sz="6" w:space="0" w:color="auto"/>
              <w:bottom w:val="none" w:sz="6" w:space="0" w:color="auto"/>
            </w:tcBorders>
          </w:tcPr>
          <w:p w14:paraId="513603DD"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C1</w:t>
            </w:r>
          </w:p>
        </w:tc>
      </w:tr>
      <w:tr w:rsidR="00EA4531" w:rsidRPr="00EA4531" w14:paraId="480B18BF" w14:textId="77777777" w:rsidTr="0053070B">
        <w:trPr>
          <w:trHeight w:val="109"/>
          <w:jc w:val="center"/>
        </w:trPr>
        <w:tc>
          <w:tcPr>
            <w:tcW w:w="6744" w:type="dxa"/>
            <w:tcBorders>
              <w:top w:val="none" w:sz="6" w:space="0" w:color="auto"/>
              <w:bottom w:val="none" w:sz="6" w:space="0" w:color="auto"/>
              <w:right w:val="none" w:sz="6" w:space="0" w:color="auto"/>
            </w:tcBorders>
          </w:tcPr>
          <w:p w14:paraId="2F5F19DA"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Igual ou superior a 35 </w:t>
            </w:r>
            <w:proofErr w:type="spellStart"/>
            <w:proofErr w:type="gramStart"/>
            <w:r w:rsidRPr="00EA4531">
              <w:rPr>
                <w:rFonts w:asciiTheme="minorHAnsi" w:eastAsiaTheme="minorHAnsi" w:hAnsiTheme="minorHAnsi" w:cstheme="minorHAnsi"/>
                <w:snapToGrid/>
                <w:color w:val="000000"/>
                <w:szCs w:val="24"/>
                <w:lang w:eastAsia="en-US"/>
              </w:rPr>
              <w:t>ksi</w:t>
            </w:r>
            <w:proofErr w:type="spellEnd"/>
            <w:proofErr w:type="gramEnd"/>
            <w:r w:rsidRPr="00EA4531">
              <w:rPr>
                <w:rFonts w:asciiTheme="minorHAnsi" w:eastAsiaTheme="minorHAnsi" w:hAnsiTheme="minorHAnsi" w:cstheme="minorHAnsi"/>
                <w:snapToGrid/>
                <w:color w:val="000000"/>
                <w:szCs w:val="24"/>
                <w:lang w:eastAsia="en-US"/>
              </w:rPr>
              <w:t xml:space="preserve"> mas inferior a 56 </w:t>
            </w:r>
            <w:proofErr w:type="spellStart"/>
            <w:r w:rsidRPr="00EA4531">
              <w:rPr>
                <w:rFonts w:asciiTheme="minorHAnsi" w:eastAsiaTheme="minorHAnsi" w:hAnsiTheme="minorHAnsi" w:cstheme="minorHAnsi"/>
                <w:snapToGrid/>
                <w:color w:val="000000"/>
                <w:szCs w:val="24"/>
                <w:lang w:eastAsia="en-US"/>
              </w:rPr>
              <w:t>ksi</w:t>
            </w:r>
            <w:proofErr w:type="spellEnd"/>
            <w:r w:rsidRPr="00EA4531">
              <w:rPr>
                <w:rFonts w:asciiTheme="minorHAnsi" w:eastAsiaTheme="minorHAnsi" w:hAnsiTheme="minorHAnsi" w:cstheme="minorHAnsi"/>
                <w:snapToGrid/>
                <w:color w:val="000000"/>
                <w:szCs w:val="24"/>
                <w:lang w:eastAsia="en-US"/>
              </w:rPr>
              <w:t xml:space="preserve"> </w:t>
            </w:r>
          </w:p>
        </w:tc>
        <w:tc>
          <w:tcPr>
            <w:tcW w:w="2554" w:type="dxa"/>
            <w:tcBorders>
              <w:top w:val="none" w:sz="6" w:space="0" w:color="auto"/>
              <w:left w:val="none" w:sz="6" w:space="0" w:color="auto"/>
              <w:bottom w:val="none" w:sz="6" w:space="0" w:color="auto"/>
            </w:tcBorders>
          </w:tcPr>
          <w:p w14:paraId="6E6F89EC"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C2</w:t>
            </w:r>
          </w:p>
        </w:tc>
      </w:tr>
      <w:tr w:rsidR="00EA4531" w:rsidRPr="00EA4531" w14:paraId="2B3C38C1" w14:textId="77777777" w:rsidTr="0053070B">
        <w:trPr>
          <w:trHeight w:val="109"/>
          <w:jc w:val="center"/>
        </w:trPr>
        <w:tc>
          <w:tcPr>
            <w:tcW w:w="6744" w:type="dxa"/>
            <w:tcBorders>
              <w:top w:val="none" w:sz="6" w:space="0" w:color="auto"/>
              <w:bottom w:val="none" w:sz="6" w:space="0" w:color="auto"/>
              <w:right w:val="none" w:sz="6" w:space="0" w:color="auto"/>
            </w:tcBorders>
          </w:tcPr>
          <w:p w14:paraId="6CC13485"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Igual ou superior a 56 </w:t>
            </w:r>
            <w:proofErr w:type="spellStart"/>
            <w:proofErr w:type="gramStart"/>
            <w:r w:rsidRPr="00EA4531">
              <w:rPr>
                <w:rFonts w:asciiTheme="minorHAnsi" w:eastAsiaTheme="minorHAnsi" w:hAnsiTheme="minorHAnsi" w:cstheme="minorHAnsi"/>
                <w:snapToGrid/>
                <w:color w:val="000000"/>
                <w:szCs w:val="24"/>
                <w:lang w:eastAsia="en-US"/>
              </w:rPr>
              <w:t>ksi</w:t>
            </w:r>
            <w:proofErr w:type="spellEnd"/>
            <w:proofErr w:type="gramEnd"/>
            <w:r w:rsidRPr="00EA4531">
              <w:rPr>
                <w:rFonts w:asciiTheme="minorHAnsi" w:eastAsiaTheme="minorHAnsi" w:hAnsiTheme="minorHAnsi" w:cstheme="minorHAnsi"/>
                <w:snapToGrid/>
                <w:color w:val="000000"/>
                <w:szCs w:val="24"/>
                <w:lang w:eastAsia="en-US"/>
              </w:rPr>
              <w:t xml:space="preserve"> mas inferior a 60 </w:t>
            </w:r>
            <w:proofErr w:type="spellStart"/>
            <w:r w:rsidRPr="00EA4531">
              <w:rPr>
                <w:rFonts w:asciiTheme="minorHAnsi" w:eastAsiaTheme="minorHAnsi" w:hAnsiTheme="minorHAnsi" w:cstheme="minorHAnsi"/>
                <w:snapToGrid/>
                <w:color w:val="000000"/>
                <w:szCs w:val="24"/>
                <w:lang w:eastAsia="en-US"/>
              </w:rPr>
              <w:t>ksi</w:t>
            </w:r>
            <w:proofErr w:type="spellEnd"/>
            <w:r w:rsidRPr="00EA4531">
              <w:rPr>
                <w:rFonts w:asciiTheme="minorHAnsi" w:eastAsiaTheme="minorHAnsi" w:hAnsiTheme="minorHAnsi" w:cstheme="minorHAnsi"/>
                <w:snapToGrid/>
                <w:color w:val="000000"/>
                <w:szCs w:val="24"/>
                <w:lang w:eastAsia="en-US"/>
              </w:rPr>
              <w:t xml:space="preserve"> </w:t>
            </w:r>
          </w:p>
        </w:tc>
        <w:tc>
          <w:tcPr>
            <w:tcW w:w="2554" w:type="dxa"/>
            <w:tcBorders>
              <w:top w:val="none" w:sz="6" w:space="0" w:color="auto"/>
              <w:left w:val="none" w:sz="6" w:space="0" w:color="auto"/>
              <w:bottom w:val="none" w:sz="6" w:space="0" w:color="auto"/>
            </w:tcBorders>
          </w:tcPr>
          <w:p w14:paraId="4B08CA0D"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C3</w:t>
            </w:r>
          </w:p>
        </w:tc>
      </w:tr>
    </w:tbl>
    <w:p w14:paraId="405A0A65" w14:textId="77777777" w:rsidR="00EA4531" w:rsidRPr="00EA4531" w:rsidRDefault="00EA4531" w:rsidP="00EA4531">
      <w:pPr>
        <w:widowControl w:val="0"/>
        <w:tabs>
          <w:tab w:val="left" w:pos="709"/>
        </w:tabs>
        <w:jc w:val="both"/>
        <w:rPr>
          <w:rFonts w:asciiTheme="minorHAnsi" w:hAnsiTheme="minorHAnsi" w:cstheme="minorHAnsi"/>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EA4531" w:rsidRPr="00EA4531" w14:paraId="42A4AC72" w14:textId="77777777" w:rsidTr="0053070B">
        <w:trPr>
          <w:trHeight w:val="107"/>
          <w:jc w:val="center"/>
        </w:trPr>
        <w:tc>
          <w:tcPr>
            <w:tcW w:w="6744" w:type="dxa"/>
            <w:tcBorders>
              <w:top w:val="none" w:sz="6" w:space="0" w:color="auto"/>
              <w:bottom w:val="none" w:sz="6" w:space="0" w:color="auto"/>
              <w:right w:val="none" w:sz="6" w:space="0" w:color="auto"/>
            </w:tcBorders>
          </w:tcPr>
          <w:p w14:paraId="594DAD11"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szCs w:val="24"/>
                <w:lang w:eastAsia="en-US"/>
              </w:rPr>
              <w:t xml:space="preserve">Característica 4: diâmetro externo </w:t>
            </w:r>
            <w:r w:rsidRPr="00EA4531">
              <w:rPr>
                <w:rFonts w:asciiTheme="minorHAnsi" w:eastAsiaTheme="minorHAnsi" w:hAnsiTheme="minorHAnsi" w:cstheme="minorHAnsi"/>
                <w:b/>
                <w:bCs/>
                <w:snapToGrid/>
                <w:color w:val="000000"/>
                <w:szCs w:val="24"/>
                <w:lang w:eastAsia="en-US"/>
              </w:rPr>
              <w:t xml:space="preserve">Especificação </w:t>
            </w:r>
          </w:p>
        </w:tc>
        <w:tc>
          <w:tcPr>
            <w:tcW w:w="2554" w:type="dxa"/>
            <w:tcBorders>
              <w:top w:val="none" w:sz="6" w:space="0" w:color="auto"/>
              <w:left w:val="none" w:sz="6" w:space="0" w:color="auto"/>
              <w:bottom w:val="none" w:sz="6" w:space="0" w:color="auto"/>
            </w:tcBorders>
          </w:tcPr>
          <w:p w14:paraId="13F53FFE"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color w:val="000000"/>
                <w:szCs w:val="24"/>
                <w:lang w:eastAsia="en-US"/>
              </w:rPr>
              <w:t>Código</w:t>
            </w:r>
          </w:p>
        </w:tc>
      </w:tr>
      <w:tr w:rsidR="00EA4531" w:rsidRPr="00EA4531" w14:paraId="30924CC3" w14:textId="77777777" w:rsidTr="0053070B">
        <w:trPr>
          <w:trHeight w:val="118"/>
          <w:jc w:val="center"/>
        </w:trPr>
        <w:tc>
          <w:tcPr>
            <w:tcW w:w="6744" w:type="dxa"/>
            <w:tcBorders>
              <w:top w:val="none" w:sz="6" w:space="0" w:color="auto"/>
              <w:bottom w:val="none" w:sz="6" w:space="0" w:color="auto"/>
              <w:right w:val="none" w:sz="6" w:space="0" w:color="auto"/>
            </w:tcBorders>
          </w:tcPr>
          <w:p w14:paraId="42785B98"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Igual ou superior a 14” (355,6 mm), mas inferior a 16” (406,4 mm) </w:t>
            </w:r>
          </w:p>
        </w:tc>
        <w:tc>
          <w:tcPr>
            <w:tcW w:w="2554" w:type="dxa"/>
            <w:tcBorders>
              <w:top w:val="none" w:sz="6" w:space="0" w:color="auto"/>
              <w:left w:val="none" w:sz="6" w:space="0" w:color="auto"/>
              <w:bottom w:val="none" w:sz="6" w:space="0" w:color="auto"/>
            </w:tcBorders>
          </w:tcPr>
          <w:p w14:paraId="1E5EA951"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D1</w:t>
            </w:r>
          </w:p>
        </w:tc>
      </w:tr>
      <w:tr w:rsidR="00EA4531" w:rsidRPr="00EA4531" w14:paraId="214C5CE3" w14:textId="77777777" w:rsidTr="0053070B">
        <w:trPr>
          <w:trHeight w:val="118"/>
          <w:jc w:val="center"/>
        </w:trPr>
        <w:tc>
          <w:tcPr>
            <w:tcW w:w="6744" w:type="dxa"/>
            <w:tcBorders>
              <w:top w:val="none" w:sz="6" w:space="0" w:color="auto"/>
              <w:bottom w:val="none" w:sz="6" w:space="0" w:color="auto"/>
              <w:right w:val="none" w:sz="6" w:space="0" w:color="auto"/>
            </w:tcBorders>
          </w:tcPr>
          <w:p w14:paraId="7797A17D"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Igual ou superior a 16” (406,4 mm), mas inferior a 24” (609,6 mm) </w:t>
            </w:r>
          </w:p>
        </w:tc>
        <w:tc>
          <w:tcPr>
            <w:tcW w:w="2554" w:type="dxa"/>
            <w:tcBorders>
              <w:top w:val="none" w:sz="6" w:space="0" w:color="auto"/>
              <w:left w:val="none" w:sz="6" w:space="0" w:color="auto"/>
              <w:bottom w:val="none" w:sz="6" w:space="0" w:color="auto"/>
            </w:tcBorders>
          </w:tcPr>
          <w:p w14:paraId="0F1B31A6"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D2</w:t>
            </w:r>
          </w:p>
        </w:tc>
      </w:tr>
      <w:tr w:rsidR="00EA4531" w:rsidRPr="00EA4531" w14:paraId="219F14F7" w14:textId="77777777" w:rsidTr="0053070B">
        <w:trPr>
          <w:trHeight w:val="118"/>
          <w:jc w:val="center"/>
        </w:trPr>
        <w:tc>
          <w:tcPr>
            <w:tcW w:w="6744" w:type="dxa"/>
            <w:tcBorders>
              <w:top w:val="none" w:sz="6" w:space="0" w:color="auto"/>
              <w:bottom w:val="none" w:sz="6" w:space="0" w:color="auto"/>
              <w:right w:val="none" w:sz="6" w:space="0" w:color="auto"/>
            </w:tcBorders>
          </w:tcPr>
          <w:p w14:paraId="0994310F"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Igual ou superior a 24” (609,6 mm), mas inferior a 30” (762,3 mm) </w:t>
            </w:r>
          </w:p>
        </w:tc>
        <w:tc>
          <w:tcPr>
            <w:tcW w:w="2554" w:type="dxa"/>
            <w:tcBorders>
              <w:top w:val="none" w:sz="6" w:space="0" w:color="auto"/>
              <w:left w:val="none" w:sz="6" w:space="0" w:color="auto"/>
              <w:bottom w:val="none" w:sz="6" w:space="0" w:color="auto"/>
            </w:tcBorders>
          </w:tcPr>
          <w:p w14:paraId="152AAF98"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D3</w:t>
            </w:r>
          </w:p>
        </w:tc>
      </w:tr>
      <w:tr w:rsidR="00EA4531" w:rsidRPr="00EA4531" w14:paraId="229BF3E6" w14:textId="77777777" w:rsidTr="0053070B">
        <w:trPr>
          <w:trHeight w:val="118"/>
          <w:jc w:val="center"/>
        </w:trPr>
        <w:tc>
          <w:tcPr>
            <w:tcW w:w="6744" w:type="dxa"/>
            <w:tcBorders>
              <w:top w:val="none" w:sz="6" w:space="0" w:color="auto"/>
              <w:bottom w:val="none" w:sz="6" w:space="0" w:color="auto"/>
              <w:right w:val="none" w:sz="6" w:space="0" w:color="auto"/>
            </w:tcBorders>
          </w:tcPr>
          <w:p w14:paraId="6EF40ACA"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Igual ou superior a 30” (762 mm), mas não superior a 48” (1.219,2 mm) </w:t>
            </w:r>
          </w:p>
        </w:tc>
        <w:tc>
          <w:tcPr>
            <w:tcW w:w="2554" w:type="dxa"/>
            <w:tcBorders>
              <w:top w:val="none" w:sz="6" w:space="0" w:color="auto"/>
              <w:left w:val="none" w:sz="6" w:space="0" w:color="auto"/>
              <w:bottom w:val="none" w:sz="6" w:space="0" w:color="auto"/>
            </w:tcBorders>
          </w:tcPr>
          <w:p w14:paraId="234ED707"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D4</w:t>
            </w:r>
          </w:p>
        </w:tc>
      </w:tr>
    </w:tbl>
    <w:p w14:paraId="53E8758D" w14:textId="77777777" w:rsidR="00EA4531" w:rsidRPr="00EA4531" w:rsidRDefault="00EA4531" w:rsidP="00EA4531">
      <w:pPr>
        <w:widowControl w:val="0"/>
        <w:tabs>
          <w:tab w:val="left" w:pos="709"/>
        </w:tabs>
        <w:jc w:val="both"/>
        <w:rPr>
          <w:rFonts w:asciiTheme="minorHAnsi" w:hAnsiTheme="minorHAnsi" w:cstheme="minorHAnsi"/>
          <w:szCs w:val="24"/>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44"/>
        <w:gridCol w:w="2554"/>
      </w:tblGrid>
      <w:tr w:rsidR="00EA4531" w:rsidRPr="00EA4531" w14:paraId="0A686F4A" w14:textId="77777777" w:rsidTr="0053070B">
        <w:trPr>
          <w:trHeight w:val="107"/>
          <w:jc w:val="center"/>
        </w:trPr>
        <w:tc>
          <w:tcPr>
            <w:tcW w:w="6744" w:type="dxa"/>
            <w:tcBorders>
              <w:top w:val="none" w:sz="6" w:space="0" w:color="auto"/>
              <w:bottom w:val="none" w:sz="6" w:space="0" w:color="auto"/>
              <w:right w:val="none" w:sz="6" w:space="0" w:color="auto"/>
            </w:tcBorders>
          </w:tcPr>
          <w:p w14:paraId="17F28881"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szCs w:val="24"/>
                <w:lang w:eastAsia="en-US"/>
              </w:rPr>
              <w:t xml:space="preserve">Característica 5: revestimento externo </w:t>
            </w:r>
            <w:r w:rsidRPr="00EA4531">
              <w:rPr>
                <w:rFonts w:asciiTheme="minorHAnsi" w:eastAsiaTheme="minorHAnsi" w:hAnsiTheme="minorHAnsi" w:cstheme="minorHAnsi"/>
                <w:b/>
                <w:bCs/>
                <w:snapToGrid/>
                <w:color w:val="000000"/>
                <w:szCs w:val="24"/>
                <w:lang w:eastAsia="en-US"/>
              </w:rPr>
              <w:t xml:space="preserve">Especificação </w:t>
            </w:r>
          </w:p>
        </w:tc>
        <w:tc>
          <w:tcPr>
            <w:tcW w:w="2554" w:type="dxa"/>
            <w:tcBorders>
              <w:top w:val="none" w:sz="6" w:space="0" w:color="auto"/>
              <w:left w:val="none" w:sz="6" w:space="0" w:color="auto"/>
              <w:bottom w:val="none" w:sz="6" w:space="0" w:color="auto"/>
            </w:tcBorders>
          </w:tcPr>
          <w:p w14:paraId="4E6B6E04"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b/>
                <w:bCs/>
                <w:snapToGrid/>
                <w:color w:val="000000"/>
                <w:szCs w:val="24"/>
                <w:lang w:eastAsia="en-US"/>
              </w:rPr>
              <w:t>Código</w:t>
            </w:r>
          </w:p>
        </w:tc>
      </w:tr>
      <w:tr w:rsidR="00EA4531" w:rsidRPr="00EA4531" w14:paraId="7123F249" w14:textId="77777777" w:rsidTr="0053070B">
        <w:trPr>
          <w:trHeight w:val="118"/>
          <w:jc w:val="center"/>
        </w:trPr>
        <w:tc>
          <w:tcPr>
            <w:tcW w:w="6744" w:type="dxa"/>
            <w:tcBorders>
              <w:top w:val="none" w:sz="6" w:space="0" w:color="auto"/>
              <w:bottom w:val="none" w:sz="6" w:space="0" w:color="auto"/>
              <w:right w:val="none" w:sz="6" w:space="0" w:color="auto"/>
            </w:tcBorders>
            <w:vAlign w:val="center"/>
          </w:tcPr>
          <w:p w14:paraId="63822992"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lastRenderedPageBreak/>
              <w:t xml:space="preserve">Verniz Protetivo </w:t>
            </w:r>
          </w:p>
        </w:tc>
        <w:tc>
          <w:tcPr>
            <w:tcW w:w="2554" w:type="dxa"/>
            <w:tcBorders>
              <w:top w:val="none" w:sz="6" w:space="0" w:color="auto"/>
              <w:left w:val="none" w:sz="6" w:space="0" w:color="auto"/>
              <w:bottom w:val="none" w:sz="6" w:space="0" w:color="auto"/>
            </w:tcBorders>
            <w:vAlign w:val="center"/>
          </w:tcPr>
          <w:p w14:paraId="1381AF04"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E1</w:t>
            </w:r>
          </w:p>
        </w:tc>
      </w:tr>
      <w:tr w:rsidR="00EA4531" w:rsidRPr="00EA4531" w14:paraId="74082CCB" w14:textId="77777777" w:rsidTr="0053070B">
        <w:trPr>
          <w:trHeight w:val="119"/>
          <w:jc w:val="center"/>
        </w:trPr>
        <w:tc>
          <w:tcPr>
            <w:tcW w:w="6744" w:type="dxa"/>
            <w:tcBorders>
              <w:top w:val="none" w:sz="6" w:space="0" w:color="auto"/>
              <w:bottom w:val="none" w:sz="6" w:space="0" w:color="auto"/>
              <w:right w:val="none" w:sz="6" w:space="0" w:color="auto"/>
            </w:tcBorders>
          </w:tcPr>
          <w:p w14:paraId="0B12BF74"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3LPP – Revestimento em tripla camada de polipropileno </w:t>
            </w:r>
          </w:p>
        </w:tc>
        <w:tc>
          <w:tcPr>
            <w:tcW w:w="2554" w:type="dxa"/>
            <w:tcBorders>
              <w:top w:val="none" w:sz="6" w:space="0" w:color="auto"/>
              <w:left w:val="none" w:sz="6" w:space="0" w:color="auto"/>
              <w:bottom w:val="none" w:sz="6" w:space="0" w:color="auto"/>
            </w:tcBorders>
          </w:tcPr>
          <w:p w14:paraId="69476C07"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E2</w:t>
            </w:r>
          </w:p>
        </w:tc>
      </w:tr>
      <w:tr w:rsidR="00EA4531" w:rsidRPr="00EA4531" w14:paraId="2E6AE3A5" w14:textId="77777777" w:rsidTr="0053070B">
        <w:trPr>
          <w:trHeight w:val="118"/>
          <w:jc w:val="center"/>
        </w:trPr>
        <w:tc>
          <w:tcPr>
            <w:tcW w:w="6744" w:type="dxa"/>
            <w:tcBorders>
              <w:top w:val="none" w:sz="6" w:space="0" w:color="auto"/>
              <w:bottom w:val="none" w:sz="6" w:space="0" w:color="auto"/>
              <w:right w:val="none" w:sz="6" w:space="0" w:color="auto"/>
            </w:tcBorders>
          </w:tcPr>
          <w:p w14:paraId="78AB694B"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val="en-US" w:eastAsia="en-US"/>
              </w:rPr>
            </w:pPr>
            <w:r w:rsidRPr="00EA4531">
              <w:rPr>
                <w:rFonts w:asciiTheme="minorHAnsi" w:eastAsiaTheme="minorHAnsi" w:hAnsiTheme="minorHAnsi" w:cstheme="minorHAnsi"/>
                <w:snapToGrid/>
                <w:color w:val="000000"/>
                <w:szCs w:val="24"/>
                <w:lang w:val="en-US" w:eastAsia="en-US"/>
              </w:rPr>
              <w:t xml:space="preserve">FBE – </w:t>
            </w:r>
            <w:proofErr w:type="spellStart"/>
            <w:r w:rsidRPr="00EA4531">
              <w:rPr>
                <w:rFonts w:asciiTheme="minorHAnsi" w:eastAsiaTheme="minorHAnsi" w:hAnsiTheme="minorHAnsi" w:cstheme="minorHAnsi"/>
                <w:snapToGrid/>
                <w:color w:val="000000"/>
                <w:szCs w:val="24"/>
                <w:lang w:val="en-US" w:eastAsia="en-US"/>
              </w:rPr>
              <w:t>Revestimento</w:t>
            </w:r>
            <w:proofErr w:type="spellEnd"/>
            <w:r w:rsidRPr="00EA4531">
              <w:rPr>
                <w:rFonts w:asciiTheme="minorHAnsi" w:eastAsiaTheme="minorHAnsi" w:hAnsiTheme="minorHAnsi" w:cstheme="minorHAnsi"/>
                <w:snapToGrid/>
                <w:color w:val="000000"/>
                <w:szCs w:val="24"/>
                <w:lang w:val="en-US" w:eastAsia="en-US"/>
              </w:rPr>
              <w:t xml:space="preserve"> de Epoxy (fusion bonded epoxy) </w:t>
            </w:r>
          </w:p>
        </w:tc>
        <w:tc>
          <w:tcPr>
            <w:tcW w:w="2554" w:type="dxa"/>
            <w:tcBorders>
              <w:top w:val="none" w:sz="6" w:space="0" w:color="auto"/>
              <w:left w:val="none" w:sz="6" w:space="0" w:color="auto"/>
              <w:bottom w:val="none" w:sz="6" w:space="0" w:color="auto"/>
            </w:tcBorders>
          </w:tcPr>
          <w:p w14:paraId="62F364B2"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E3</w:t>
            </w:r>
          </w:p>
        </w:tc>
      </w:tr>
      <w:tr w:rsidR="00EA4531" w:rsidRPr="00EA4531" w14:paraId="6FA980DB" w14:textId="77777777" w:rsidTr="0053070B">
        <w:trPr>
          <w:trHeight w:val="118"/>
          <w:jc w:val="center"/>
        </w:trPr>
        <w:tc>
          <w:tcPr>
            <w:tcW w:w="6744" w:type="dxa"/>
            <w:tcBorders>
              <w:top w:val="none" w:sz="6" w:space="0" w:color="auto"/>
              <w:bottom w:val="none" w:sz="6" w:space="0" w:color="auto"/>
              <w:right w:val="none" w:sz="6" w:space="0" w:color="auto"/>
            </w:tcBorders>
          </w:tcPr>
          <w:p w14:paraId="55AC08C2"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5LPP – Revestimento térmico em 5 camadas de polipropileno </w:t>
            </w:r>
          </w:p>
        </w:tc>
        <w:tc>
          <w:tcPr>
            <w:tcW w:w="2554" w:type="dxa"/>
            <w:tcBorders>
              <w:top w:val="none" w:sz="6" w:space="0" w:color="auto"/>
              <w:left w:val="none" w:sz="6" w:space="0" w:color="auto"/>
              <w:bottom w:val="none" w:sz="6" w:space="0" w:color="auto"/>
            </w:tcBorders>
          </w:tcPr>
          <w:p w14:paraId="43D8CFD2"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E4</w:t>
            </w:r>
          </w:p>
        </w:tc>
      </w:tr>
      <w:tr w:rsidR="00EA4531" w:rsidRPr="00EA4531" w14:paraId="7EB6A18E" w14:textId="77777777" w:rsidTr="0053070B">
        <w:trPr>
          <w:trHeight w:val="118"/>
          <w:jc w:val="center"/>
        </w:trPr>
        <w:tc>
          <w:tcPr>
            <w:tcW w:w="6744" w:type="dxa"/>
            <w:tcBorders>
              <w:top w:val="none" w:sz="6" w:space="0" w:color="auto"/>
              <w:bottom w:val="none" w:sz="6" w:space="0" w:color="auto"/>
              <w:right w:val="none" w:sz="6" w:space="0" w:color="auto"/>
            </w:tcBorders>
          </w:tcPr>
          <w:p w14:paraId="54C13C08"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Outros Revestimentos </w:t>
            </w:r>
          </w:p>
        </w:tc>
        <w:tc>
          <w:tcPr>
            <w:tcW w:w="2554" w:type="dxa"/>
            <w:tcBorders>
              <w:top w:val="none" w:sz="6" w:space="0" w:color="auto"/>
              <w:left w:val="none" w:sz="6" w:space="0" w:color="auto"/>
              <w:bottom w:val="none" w:sz="6" w:space="0" w:color="auto"/>
            </w:tcBorders>
          </w:tcPr>
          <w:p w14:paraId="1428DD18"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E5</w:t>
            </w:r>
          </w:p>
        </w:tc>
      </w:tr>
      <w:tr w:rsidR="00EA4531" w:rsidRPr="00EA4531" w14:paraId="64B5C6E7" w14:textId="77777777" w:rsidTr="0053070B">
        <w:trPr>
          <w:trHeight w:val="118"/>
          <w:jc w:val="center"/>
        </w:trPr>
        <w:tc>
          <w:tcPr>
            <w:tcW w:w="6744" w:type="dxa"/>
            <w:tcBorders>
              <w:top w:val="none" w:sz="6" w:space="0" w:color="auto"/>
              <w:bottom w:val="none" w:sz="6" w:space="0" w:color="auto"/>
              <w:right w:val="none" w:sz="6" w:space="0" w:color="auto"/>
            </w:tcBorders>
          </w:tcPr>
          <w:p w14:paraId="3F60BB7F" w14:textId="77777777" w:rsidR="00EA4531" w:rsidRPr="00EA4531" w:rsidRDefault="00EA4531" w:rsidP="00EA4531">
            <w:pPr>
              <w:autoSpaceDE w:val="0"/>
              <w:autoSpaceDN w:val="0"/>
              <w:adjustRightInd w:val="0"/>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 xml:space="preserve">Sem revestimento </w:t>
            </w:r>
          </w:p>
        </w:tc>
        <w:tc>
          <w:tcPr>
            <w:tcW w:w="2554" w:type="dxa"/>
            <w:tcBorders>
              <w:top w:val="none" w:sz="6" w:space="0" w:color="auto"/>
              <w:left w:val="none" w:sz="6" w:space="0" w:color="auto"/>
              <w:bottom w:val="none" w:sz="6" w:space="0" w:color="auto"/>
            </w:tcBorders>
          </w:tcPr>
          <w:p w14:paraId="7D05DB2A" w14:textId="77777777" w:rsidR="00EA4531" w:rsidRPr="00EA4531" w:rsidRDefault="00EA4531" w:rsidP="00EA4531">
            <w:pPr>
              <w:autoSpaceDE w:val="0"/>
              <w:autoSpaceDN w:val="0"/>
              <w:adjustRightInd w:val="0"/>
              <w:jc w:val="center"/>
              <w:rPr>
                <w:rFonts w:asciiTheme="minorHAnsi" w:eastAsiaTheme="minorHAnsi" w:hAnsiTheme="minorHAnsi" w:cstheme="minorHAnsi"/>
                <w:snapToGrid/>
                <w:color w:val="000000"/>
                <w:szCs w:val="24"/>
                <w:lang w:eastAsia="en-US"/>
              </w:rPr>
            </w:pPr>
            <w:r w:rsidRPr="00EA4531">
              <w:rPr>
                <w:rFonts w:asciiTheme="minorHAnsi" w:eastAsiaTheme="minorHAnsi" w:hAnsiTheme="minorHAnsi" w:cstheme="minorHAnsi"/>
                <w:snapToGrid/>
                <w:color w:val="000000"/>
                <w:szCs w:val="24"/>
                <w:lang w:eastAsia="en-US"/>
              </w:rPr>
              <w:t>E6</w:t>
            </w:r>
          </w:p>
        </w:tc>
      </w:tr>
    </w:tbl>
    <w:p w14:paraId="2C9C7472" w14:textId="77777777" w:rsidR="00EA4531" w:rsidRPr="00EA4531" w:rsidRDefault="00EA4531" w:rsidP="00EA4531">
      <w:pPr>
        <w:widowControl w:val="0"/>
        <w:tabs>
          <w:tab w:val="left" w:pos="709"/>
        </w:tabs>
        <w:jc w:val="both"/>
        <w:rPr>
          <w:rFonts w:asciiTheme="minorHAnsi" w:hAnsiTheme="minorHAnsi" w:cstheme="minorHAnsi"/>
          <w:szCs w:val="24"/>
        </w:rPr>
      </w:pPr>
    </w:p>
    <w:p w14:paraId="5694C4FC" w14:textId="3CADD937" w:rsidR="003637BF" w:rsidRPr="00A02F90" w:rsidRDefault="003637BF" w:rsidP="003637BF">
      <w:pPr>
        <w:jc w:val="both"/>
        <w:rPr>
          <w:rFonts w:asciiTheme="minorHAnsi" w:hAnsiTheme="minorHAnsi" w:cstheme="minorHAnsi"/>
          <w:szCs w:val="24"/>
        </w:rPr>
      </w:pPr>
      <w:r w:rsidRPr="00A02F90">
        <w:rPr>
          <w:rFonts w:asciiTheme="minorHAnsi" w:hAnsiTheme="minorHAnsi" w:cstheme="minorHAnsi"/>
          <w:szCs w:val="24"/>
        </w:rPr>
        <w:t xml:space="preserve">Exemplo de formulação do CODIP: </w:t>
      </w:r>
    </w:p>
    <w:p w14:paraId="2455C998" w14:textId="24447FD6" w:rsidR="003637BF" w:rsidRPr="00A02F90" w:rsidRDefault="008F34D4" w:rsidP="003637BF">
      <w:pPr>
        <w:jc w:val="both"/>
        <w:rPr>
          <w:rFonts w:asciiTheme="minorHAnsi" w:hAnsiTheme="minorHAnsi" w:cstheme="minorHAnsi"/>
          <w:szCs w:val="24"/>
        </w:rPr>
      </w:pPr>
      <w:r>
        <w:rPr>
          <w:rFonts w:asciiTheme="minorHAnsi" w:hAnsiTheme="minorHAnsi" w:cstheme="minorHAnsi"/>
          <w:szCs w:val="24"/>
        </w:rPr>
        <w:t xml:space="preserve">Tubo </w:t>
      </w:r>
      <w:r w:rsidR="00EE39A1">
        <w:rPr>
          <w:rFonts w:asciiTheme="minorHAnsi" w:hAnsiTheme="minorHAnsi" w:cstheme="minorHAnsi"/>
          <w:szCs w:val="24"/>
        </w:rPr>
        <w:t xml:space="preserve">de condução </w:t>
      </w:r>
      <w:r>
        <w:rPr>
          <w:rFonts w:asciiTheme="minorHAnsi" w:hAnsiTheme="minorHAnsi" w:cstheme="minorHAnsi"/>
          <w:szCs w:val="24"/>
        </w:rPr>
        <w:t>sol</w:t>
      </w:r>
      <w:r w:rsidR="00B46F89">
        <w:rPr>
          <w:rFonts w:asciiTheme="minorHAnsi" w:hAnsiTheme="minorHAnsi" w:cstheme="minorHAnsi"/>
          <w:szCs w:val="24"/>
        </w:rPr>
        <w:t xml:space="preserve">dado produzido no processo ERW, </w:t>
      </w:r>
      <w:r w:rsidR="00190BCD">
        <w:rPr>
          <w:rFonts w:asciiTheme="minorHAnsi" w:hAnsiTheme="minorHAnsi" w:cstheme="minorHAnsi"/>
          <w:szCs w:val="24"/>
        </w:rPr>
        <w:t xml:space="preserve">conforme a norma </w:t>
      </w:r>
      <w:r w:rsidR="00E4485A" w:rsidRPr="00E4485A">
        <w:rPr>
          <w:rFonts w:asciiTheme="minorHAnsi" w:hAnsiTheme="minorHAnsi" w:cstheme="minorHAnsi"/>
          <w:szCs w:val="24"/>
        </w:rPr>
        <w:t>ISO 9330-1</w:t>
      </w:r>
      <w:r w:rsidR="00E4485A">
        <w:rPr>
          <w:rFonts w:asciiTheme="minorHAnsi" w:hAnsiTheme="minorHAnsi" w:cstheme="minorHAnsi"/>
          <w:szCs w:val="24"/>
        </w:rPr>
        <w:t>, com limite de escoamento inferior a 35</w:t>
      </w:r>
      <w:r w:rsidR="00DA4256">
        <w:rPr>
          <w:rFonts w:asciiTheme="minorHAnsi" w:hAnsiTheme="minorHAnsi" w:cstheme="minorHAnsi"/>
          <w:szCs w:val="24"/>
        </w:rPr>
        <w:t xml:space="preserve"> </w:t>
      </w:r>
      <w:proofErr w:type="spellStart"/>
      <w:r w:rsidR="00DA4256">
        <w:rPr>
          <w:rFonts w:asciiTheme="minorHAnsi" w:hAnsiTheme="minorHAnsi" w:cstheme="minorHAnsi"/>
          <w:szCs w:val="24"/>
        </w:rPr>
        <w:t>ksi</w:t>
      </w:r>
      <w:proofErr w:type="spellEnd"/>
      <w:r w:rsidR="00DA4256">
        <w:rPr>
          <w:rFonts w:asciiTheme="minorHAnsi" w:hAnsiTheme="minorHAnsi" w:cstheme="minorHAnsi"/>
          <w:szCs w:val="24"/>
        </w:rPr>
        <w:t xml:space="preserve">, com diâmetro </w:t>
      </w:r>
      <w:r w:rsidR="009532F9">
        <w:rPr>
          <w:rFonts w:asciiTheme="minorHAnsi" w:hAnsiTheme="minorHAnsi" w:cstheme="minorHAnsi"/>
          <w:szCs w:val="24"/>
        </w:rPr>
        <w:t>i</w:t>
      </w:r>
      <w:r w:rsidR="009532F9" w:rsidRPr="009532F9">
        <w:rPr>
          <w:rFonts w:asciiTheme="minorHAnsi" w:hAnsiTheme="minorHAnsi" w:cstheme="minorHAnsi"/>
          <w:szCs w:val="24"/>
        </w:rPr>
        <w:t>gual ou superior a 14” (355,6 mm), mas inferior a 16” (406,4 mm)</w:t>
      </w:r>
      <w:r w:rsidR="009532F9">
        <w:rPr>
          <w:rFonts w:asciiTheme="minorHAnsi" w:hAnsiTheme="minorHAnsi" w:cstheme="minorHAnsi"/>
          <w:szCs w:val="24"/>
        </w:rPr>
        <w:t xml:space="preserve"> e sem revestimento</w:t>
      </w:r>
      <w:r w:rsidR="00F81AF4">
        <w:rPr>
          <w:rFonts w:asciiTheme="minorHAnsi" w:hAnsiTheme="minorHAnsi" w:cstheme="minorHAnsi"/>
          <w:szCs w:val="24"/>
        </w:rPr>
        <w:t>:</w:t>
      </w:r>
      <w:r w:rsidR="003C61DC">
        <w:rPr>
          <w:rFonts w:asciiTheme="minorHAnsi" w:hAnsiTheme="minorHAnsi" w:cstheme="minorHAnsi"/>
          <w:szCs w:val="24"/>
        </w:rPr>
        <w:t xml:space="preserve"> </w:t>
      </w:r>
      <w:r w:rsidR="003C61DC" w:rsidRPr="009238AA">
        <w:rPr>
          <w:rFonts w:asciiTheme="minorHAnsi" w:hAnsiTheme="minorHAnsi" w:cstheme="minorHAnsi"/>
          <w:b/>
          <w:bCs/>
          <w:szCs w:val="24"/>
        </w:rPr>
        <w:t>A</w:t>
      </w:r>
      <w:r w:rsidR="00F81AF4" w:rsidRPr="009238AA">
        <w:rPr>
          <w:rFonts w:asciiTheme="minorHAnsi" w:hAnsiTheme="minorHAnsi" w:cstheme="minorHAnsi"/>
          <w:b/>
          <w:bCs/>
          <w:szCs w:val="24"/>
        </w:rPr>
        <w:t>1</w:t>
      </w:r>
      <w:r w:rsidR="003C61DC" w:rsidRPr="009238AA">
        <w:rPr>
          <w:rFonts w:asciiTheme="minorHAnsi" w:hAnsiTheme="minorHAnsi" w:cstheme="minorHAnsi"/>
          <w:b/>
          <w:bCs/>
          <w:szCs w:val="24"/>
        </w:rPr>
        <w:t>B</w:t>
      </w:r>
      <w:r w:rsidR="00F81AF4" w:rsidRPr="009238AA">
        <w:rPr>
          <w:rFonts w:asciiTheme="minorHAnsi" w:hAnsiTheme="minorHAnsi" w:cstheme="minorHAnsi"/>
          <w:b/>
          <w:bCs/>
          <w:szCs w:val="24"/>
        </w:rPr>
        <w:t>4</w:t>
      </w:r>
      <w:r w:rsidR="003C61DC" w:rsidRPr="009238AA">
        <w:rPr>
          <w:rFonts w:asciiTheme="minorHAnsi" w:hAnsiTheme="minorHAnsi" w:cstheme="minorHAnsi"/>
          <w:b/>
          <w:bCs/>
          <w:szCs w:val="24"/>
        </w:rPr>
        <w:t>C1</w:t>
      </w:r>
      <w:r w:rsidR="008F26EF" w:rsidRPr="009238AA">
        <w:rPr>
          <w:rFonts w:asciiTheme="minorHAnsi" w:hAnsiTheme="minorHAnsi" w:cstheme="minorHAnsi"/>
          <w:b/>
          <w:bCs/>
          <w:szCs w:val="24"/>
        </w:rPr>
        <w:t>D1E6</w:t>
      </w:r>
      <w:r w:rsidR="003637BF" w:rsidRPr="00A02F90">
        <w:rPr>
          <w:rFonts w:asciiTheme="minorHAnsi" w:hAnsiTheme="minorHAnsi" w:cstheme="minorHAnsi"/>
          <w:szCs w:val="24"/>
        </w:rPr>
        <w:t>.</w:t>
      </w:r>
    </w:p>
    <w:p w14:paraId="0A23A217" w14:textId="77777777" w:rsidR="003637BF" w:rsidRPr="00A02F90" w:rsidRDefault="003637BF" w:rsidP="004C2FAF">
      <w:pPr>
        <w:ind w:left="-142" w:right="-199"/>
        <w:jc w:val="both"/>
        <w:rPr>
          <w:rFonts w:asciiTheme="minorHAnsi" w:hAnsiTheme="minorHAnsi" w:cstheme="minorHAnsi"/>
          <w:szCs w:val="24"/>
        </w:rPr>
      </w:pPr>
    </w:p>
    <w:p w14:paraId="462B9725" w14:textId="06702D20" w:rsidR="00997A8F" w:rsidRPr="003C61DC" w:rsidRDefault="00997A8F" w:rsidP="00997A8F">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13.</w:t>
      </w:r>
      <w:r w:rsidRPr="003C61DC">
        <w:rPr>
          <w:rFonts w:asciiTheme="minorHAnsi" w:hAnsiTheme="minorHAnsi" w:cstheme="minorHAnsi"/>
          <w:szCs w:val="24"/>
        </w:rPr>
        <w:tab/>
        <w:t xml:space="preserve">Preencher o </w:t>
      </w:r>
      <w:r w:rsidRPr="003C61DC">
        <w:rPr>
          <w:rFonts w:asciiTheme="minorHAnsi" w:hAnsiTheme="minorHAnsi" w:cstheme="minorHAnsi"/>
          <w:b/>
          <w:bCs/>
          <w:szCs w:val="24"/>
        </w:rPr>
        <w:t xml:space="preserve">Apêndice </w:t>
      </w:r>
      <w:r w:rsidR="006C0393" w:rsidRPr="003C61DC">
        <w:rPr>
          <w:rFonts w:asciiTheme="minorHAnsi" w:hAnsiTheme="minorHAnsi" w:cstheme="minorHAnsi"/>
          <w:b/>
          <w:bCs/>
          <w:szCs w:val="24"/>
        </w:rPr>
        <w:t>I</w:t>
      </w:r>
      <w:r w:rsidRPr="003C61DC">
        <w:rPr>
          <w:rFonts w:asciiTheme="minorHAnsi" w:hAnsiTheme="minorHAnsi" w:cstheme="minorHAnsi"/>
          <w:b/>
          <w:bCs/>
          <w:szCs w:val="24"/>
        </w:rPr>
        <w:t>II</w:t>
      </w:r>
      <w:r w:rsidRPr="003C61DC">
        <w:rPr>
          <w:rFonts w:asciiTheme="minorHAnsi" w:hAnsiTheme="minorHAnsi" w:cstheme="minorHAnsi"/>
          <w:szCs w:val="24"/>
        </w:rPr>
        <w:t xml:space="preserve">, no caso desta empresa ter desembaraçado importações, </w:t>
      </w:r>
      <w:r w:rsidRPr="003C61DC">
        <w:rPr>
          <w:rFonts w:asciiTheme="minorHAnsi" w:hAnsiTheme="minorHAnsi" w:cstheme="minorHAnsi"/>
          <w:b/>
          <w:szCs w:val="24"/>
        </w:rPr>
        <w:t xml:space="preserve">de </w:t>
      </w:r>
      <w:r w:rsidR="003C61DC">
        <w:rPr>
          <w:rFonts w:asciiTheme="minorHAnsi" w:hAnsiTheme="minorHAnsi" w:cstheme="minorHAnsi"/>
          <w:b/>
          <w:szCs w:val="24"/>
        </w:rPr>
        <w:t>julho de 2020 a junho de 2024</w:t>
      </w:r>
      <w:r w:rsidRPr="003C61DC">
        <w:rPr>
          <w:rFonts w:asciiTheme="minorHAnsi" w:hAnsiTheme="minorHAnsi" w:cstheme="minorHAnsi"/>
          <w:b/>
          <w:szCs w:val="24"/>
        </w:rPr>
        <w:t>,</w:t>
      </w:r>
      <w:r w:rsidRPr="003C61DC">
        <w:rPr>
          <w:rFonts w:asciiTheme="minorHAnsi" w:hAnsiTheme="minorHAnsi" w:cstheme="minorHAnsi"/>
          <w:szCs w:val="24"/>
        </w:rPr>
        <w:t xml:space="preserve"> de</w:t>
      </w:r>
      <w:r w:rsidR="003C61DC">
        <w:rPr>
          <w:rFonts w:asciiTheme="minorHAnsi" w:hAnsiTheme="minorHAnsi" w:cstheme="minorHAnsi"/>
          <w:szCs w:val="24"/>
        </w:rPr>
        <w:t xml:space="preserve"> </w:t>
      </w:r>
      <w:r w:rsidR="000C389D">
        <w:rPr>
          <w:rFonts w:asciiTheme="minorHAnsi" w:hAnsiTheme="minorHAnsi" w:cstheme="minorHAnsi"/>
          <w:szCs w:val="24"/>
        </w:rPr>
        <w:t>tubos de condução soldados</w:t>
      </w:r>
      <w:r w:rsidR="003C61DC">
        <w:rPr>
          <w:rFonts w:asciiTheme="minorHAnsi" w:hAnsiTheme="minorHAnsi" w:cstheme="minorHAnsi"/>
          <w:szCs w:val="24"/>
        </w:rPr>
        <w:t xml:space="preserve"> </w:t>
      </w:r>
      <w:r w:rsidRPr="003C61DC">
        <w:rPr>
          <w:rFonts w:asciiTheme="minorHAnsi" w:hAnsiTheme="minorHAnsi" w:cstheme="minorHAnsi"/>
          <w:b/>
          <w:szCs w:val="24"/>
        </w:rPr>
        <w:t>objeto da investigação</w:t>
      </w:r>
      <w:r w:rsidRPr="003C61DC">
        <w:rPr>
          <w:rFonts w:asciiTheme="minorHAnsi" w:hAnsiTheme="minorHAnsi" w:cstheme="minorHAnsi"/>
          <w:szCs w:val="24"/>
        </w:rPr>
        <w:t xml:space="preserve">, </w:t>
      </w:r>
      <w:r w:rsidR="003C61DC" w:rsidRPr="003C61DC">
        <w:rPr>
          <w:rFonts w:asciiTheme="minorHAnsi" w:hAnsiTheme="minorHAnsi" w:cstheme="minorHAnsi"/>
          <w:szCs w:val="24"/>
        </w:rPr>
        <w:t xml:space="preserve">comumente classificadas nos subitens </w:t>
      </w:r>
      <w:r w:rsidR="000C389D" w:rsidRPr="000C389D">
        <w:rPr>
          <w:rFonts w:asciiTheme="minorHAnsi" w:hAnsiTheme="minorHAnsi" w:cstheme="minorHAnsi"/>
          <w:szCs w:val="24"/>
        </w:rPr>
        <w:t xml:space="preserve">7305.11.00, 7305.12.00, 7305.19.00, 7305.31.00, 7305.39.00, 7306.19.00 e 7306.30.00 </w:t>
      </w:r>
      <w:r w:rsidRPr="003C61DC">
        <w:rPr>
          <w:rFonts w:asciiTheme="minorHAnsi" w:hAnsiTheme="minorHAnsi" w:cstheme="minorHAnsi"/>
          <w:szCs w:val="24"/>
        </w:rPr>
        <w:t xml:space="preserve">da NCM e </w:t>
      </w:r>
      <w:r w:rsidRPr="003C61DC">
        <w:rPr>
          <w:rFonts w:asciiTheme="minorHAnsi" w:hAnsiTheme="minorHAnsi" w:cstheme="minorHAnsi"/>
          <w:bCs/>
          <w:szCs w:val="24"/>
        </w:rPr>
        <w:t xml:space="preserve">originárias </w:t>
      </w:r>
      <w:r w:rsidRPr="003C61DC">
        <w:rPr>
          <w:rFonts w:asciiTheme="minorHAnsi" w:hAnsiTheme="minorHAnsi" w:cstheme="minorHAnsi"/>
          <w:szCs w:val="24"/>
        </w:rPr>
        <w:t>d</w:t>
      </w:r>
      <w:r w:rsidR="001A2B58">
        <w:rPr>
          <w:rFonts w:asciiTheme="minorHAnsi" w:hAnsiTheme="minorHAnsi" w:cstheme="minorHAnsi"/>
          <w:szCs w:val="24"/>
        </w:rPr>
        <w:t>a China</w:t>
      </w:r>
      <w:r w:rsidRPr="003C61DC">
        <w:rPr>
          <w:rFonts w:asciiTheme="minorHAnsi" w:hAnsiTheme="minorHAnsi" w:cstheme="minorHAnsi"/>
          <w:b/>
          <w:szCs w:val="24"/>
        </w:rPr>
        <w:t>.</w:t>
      </w:r>
    </w:p>
    <w:p w14:paraId="11525377" w14:textId="77777777" w:rsidR="00997A8F" w:rsidRPr="003C61DC" w:rsidRDefault="00997A8F" w:rsidP="00997A8F">
      <w:pPr>
        <w:pStyle w:val="Recuodecorpodetexto3"/>
        <w:ind w:left="-142" w:right="-199"/>
        <w:rPr>
          <w:rFonts w:asciiTheme="minorHAnsi" w:hAnsiTheme="minorHAnsi" w:cstheme="minorHAnsi"/>
          <w:b/>
          <w:szCs w:val="24"/>
        </w:rPr>
      </w:pPr>
    </w:p>
    <w:p w14:paraId="1E58BAB9" w14:textId="77777777" w:rsidR="004B5BB7" w:rsidRPr="003C61DC" w:rsidRDefault="00997A8F" w:rsidP="004B5BB7">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w:t>
      </w:r>
      <w:r w:rsidR="00546AC7" w:rsidRPr="003C61DC">
        <w:rPr>
          <w:rFonts w:asciiTheme="minorHAnsi" w:hAnsiTheme="minorHAnsi" w:cstheme="minorHAnsi"/>
          <w:szCs w:val="24"/>
        </w:rPr>
        <w:t>4</w:t>
      </w:r>
      <w:r w:rsidRPr="003C61DC">
        <w:rPr>
          <w:rFonts w:asciiTheme="minorHAnsi" w:hAnsiTheme="minorHAnsi" w:cstheme="minorHAnsi"/>
          <w:szCs w:val="24"/>
        </w:rPr>
        <w:t>.</w:t>
      </w:r>
      <w:r w:rsidRPr="003C61DC">
        <w:rPr>
          <w:rFonts w:asciiTheme="minorHAnsi" w:hAnsiTheme="minorHAnsi" w:cstheme="minorHAnsi"/>
          <w:szCs w:val="24"/>
        </w:rPr>
        <w:tab/>
      </w:r>
      <w:r w:rsidR="004B5BB7" w:rsidRPr="003C61DC">
        <w:rPr>
          <w:rFonts w:asciiTheme="minorHAnsi" w:hAnsiTheme="minorHAnsi" w:cstheme="minorHAnsi"/>
          <w:szCs w:val="24"/>
        </w:rPr>
        <w:t xml:space="preserve">O preenchimento dos campos do </w:t>
      </w:r>
      <w:r w:rsidR="004B5BB7" w:rsidRPr="003C61DC">
        <w:rPr>
          <w:rFonts w:asciiTheme="minorHAnsi" w:hAnsiTheme="minorHAnsi" w:cstheme="minorHAnsi"/>
          <w:b/>
          <w:szCs w:val="24"/>
        </w:rPr>
        <w:t xml:space="preserve">Apêndice </w:t>
      </w:r>
      <w:r w:rsidR="006C0393" w:rsidRPr="003C61DC">
        <w:rPr>
          <w:rFonts w:asciiTheme="minorHAnsi" w:hAnsiTheme="minorHAnsi" w:cstheme="minorHAnsi"/>
          <w:b/>
          <w:szCs w:val="24"/>
        </w:rPr>
        <w:t>I</w:t>
      </w:r>
      <w:r w:rsidR="00D93640" w:rsidRPr="003C61DC">
        <w:rPr>
          <w:rFonts w:asciiTheme="minorHAnsi" w:hAnsiTheme="minorHAnsi" w:cstheme="minorHAnsi"/>
          <w:b/>
          <w:szCs w:val="24"/>
        </w:rPr>
        <w:t>I</w:t>
      </w:r>
      <w:r w:rsidR="004B5BB7" w:rsidRPr="003C61DC">
        <w:rPr>
          <w:rFonts w:asciiTheme="minorHAnsi" w:hAnsiTheme="minorHAnsi" w:cstheme="minorHAnsi"/>
          <w:b/>
          <w:szCs w:val="24"/>
        </w:rPr>
        <w:t xml:space="preserve">I </w:t>
      </w:r>
      <w:r w:rsidR="004B5BB7" w:rsidRPr="003C61DC">
        <w:rPr>
          <w:rFonts w:asciiTheme="minorHAnsi" w:hAnsiTheme="minorHAnsi" w:cstheme="minorHAnsi"/>
          <w:szCs w:val="24"/>
        </w:rPr>
        <w:t>deverá ser realizado em conformidade com as instruções abaixo</w:t>
      </w:r>
      <w:r w:rsidRPr="003C61DC">
        <w:rPr>
          <w:rFonts w:asciiTheme="minorHAnsi" w:hAnsiTheme="minorHAnsi" w:cstheme="minorHAnsi"/>
          <w:b/>
          <w:szCs w:val="24"/>
        </w:rPr>
        <w:t>.</w:t>
      </w:r>
    </w:p>
    <w:p w14:paraId="4D00116A" w14:textId="77777777" w:rsidR="004B5BB7" w:rsidRPr="003C61DC" w:rsidRDefault="004B5BB7" w:rsidP="004B5BB7">
      <w:pPr>
        <w:pStyle w:val="Recuodecorpodetexto3"/>
        <w:ind w:left="-142" w:right="-199"/>
        <w:rPr>
          <w:rFonts w:asciiTheme="minorHAnsi" w:hAnsiTheme="minorHAnsi" w:cstheme="minorHAnsi"/>
          <w:szCs w:val="24"/>
        </w:rPr>
      </w:pPr>
    </w:p>
    <w:p w14:paraId="16A8F0EB"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s campos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os</w:t>
      </w:r>
      <w:r w:rsidR="004B5BB7" w:rsidRPr="003C61DC">
        <w:rPr>
          <w:rFonts w:asciiTheme="minorHAnsi" w:hAnsiTheme="minorHAnsi" w:cstheme="minorHAnsi"/>
          <w:iCs/>
        </w:rPr>
        <w:t xml:space="preserve"> 01 a 0</w:t>
      </w:r>
      <w:r w:rsidR="00D93640" w:rsidRPr="003C61DC">
        <w:rPr>
          <w:rFonts w:asciiTheme="minorHAnsi" w:hAnsiTheme="minorHAnsi" w:cstheme="minorHAnsi"/>
          <w:iCs/>
        </w:rPr>
        <w:t>5</w:t>
      </w:r>
      <w:r w:rsidR="004B5BB7" w:rsidRPr="003C61DC">
        <w:rPr>
          <w:rFonts w:asciiTheme="minorHAnsi" w:hAnsiTheme="minorHAnsi" w:cstheme="minorHAnsi"/>
          <w:iCs/>
        </w:rPr>
        <w:t xml:space="preserve"> deverão ser preenchidos de acordo com os documentos utilizados no desembaraço da mercadoria.</w:t>
      </w:r>
    </w:p>
    <w:p w14:paraId="6A2F1FF1" w14:textId="77777777" w:rsidR="004B5BB7" w:rsidRPr="003C61DC" w:rsidRDefault="004B5BB7" w:rsidP="004B5BB7">
      <w:pPr>
        <w:pStyle w:val="Recuodecorpodetexto3"/>
        <w:ind w:right="-199"/>
        <w:rPr>
          <w:rFonts w:asciiTheme="minorHAnsi" w:hAnsiTheme="minorHAnsi" w:cstheme="minorHAnsi"/>
          <w:b/>
          <w:szCs w:val="24"/>
        </w:rPr>
      </w:pPr>
    </w:p>
    <w:p w14:paraId="2CE93FB6"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 campo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w:t>
      </w:r>
      <w:r w:rsidR="004B5BB7" w:rsidRPr="003C61DC">
        <w:rPr>
          <w:rFonts w:asciiTheme="minorHAnsi" w:hAnsiTheme="minorHAnsi" w:cstheme="minorHAnsi"/>
          <w:iCs/>
        </w:rPr>
        <w:t xml:space="preserve"> </w:t>
      </w:r>
      <w:r w:rsidR="00D93640" w:rsidRPr="003C61DC">
        <w:rPr>
          <w:rFonts w:asciiTheme="minorHAnsi" w:hAnsiTheme="minorHAnsi" w:cstheme="minorHAnsi"/>
          <w:iCs/>
        </w:rPr>
        <w:t>06</w:t>
      </w:r>
      <w:r w:rsidR="004B5BB7" w:rsidRPr="003C61DC">
        <w:rPr>
          <w:rFonts w:asciiTheme="minorHAnsi" w:hAnsiTheme="minorHAnsi" w:cstheme="minorHAnsi"/>
          <w:iCs/>
        </w:rPr>
        <w:t xml:space="preserve"> deve ser preenchido de acordo com a instrução “</w:t>
      </w:r>
      <w:r w:rsidRPr="003C61DC">
        <w:rPr>
          <w:rFonts w:asciiTheme="minorHAnsi" w:hAnsiTheme="minorHAnsi" w:cstheme="minorHAnsi"/>
          <w:iCs/>
        </w:rPr>
        <w:t>c</w:t>
      </w:r>
      <w:r w:rsidR="004B5BB7" w:rsidRPr="003C61DC">
        <w:rPr>
          <w:rFonts w:asciiTheme="minorHAnsi" w:hAnsiTheme="minorHAnsi" w:cstheme="minorHAnsi"/>
          <w:iCs/>
        </w:rPr>
        <w:t>” d</w:t>
      </w:r>
      <w:r w:rsidR="00D93640" w:rsidRPr="003C61DC">
        <w:rPr>
          <w:rFonts w:asciiTheme="minorHAnsi" w:hAnsiTheme="minorHAnsi" w:cstheme="minorHAnsi"/>
          <w:iCs/>
        </w:rPr>
        <w:t xml:space="preserve">e preenchimento do </w:t>
      </w:r>
      <w:r w:rsidR="00D93640" w:rsidRPr="003C61DC">
        <w:rPr>
          <w:rFonts w:asciiTheme="minorHAnsi" w:hAnsiTheme="minorHAnsi" w:cstheme="minorHAnsi"/>
          <w:b/>
          <w:iCs/>
        </w:rPr>
        <w:t>A</w:t>
      </w:r>
      <w:r w:rsidR="004B5BB7" w:rsidRPr="003C61DC">
        <w:rPr>
          <w:rFonts w:asciiTheme="minorHAnsi" w:hAnsiTheme="minorHAnsi" w:cstheme="minorHAnsi"/>
          <w:b/>
          <w:iCs/>
        </w:rPr>
        <w:t xml:space="preserve">pêndice </w:t>
      </w:r>
      <w:r w:rsidR="006C0393" w:rsidRPr="003C61DC">
        <w:rPr>
          <w:rFonts w:asciiTheme="minorHAnsi" w:hAnsiTheme="minorHAnsi" w:cstheme="minorHAnsi"/>
          <w:b/>
          <w:iCs/>
        </w:rPr>
        <w:t>I</w:t>
      </w:r>
      <w:r w:rsidR="004B5BB7" w:rsidRPr="003C61DC">
        <w:rPr>
          <w:rFonts w:asciiTheme="minorHAnsi" w:hAnsiTheme="minorHAnsi" w:cstheme="minorHAnsi"/>
          <w:b/>
          <w:iCs/>
        </w:rPr>
        <w:t>I</w:t>
      </w:r>
      <w:r w:rsidR="004B5BB7" w:rsidRPr="003C61DC">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7C10B4C3" w:rsidR="007163A5" w:rsidRPr="001A2B58" w:rsidRDefault="007163A5" w:rsidP="007163A5">
      <w:pPr>
        <w:pStyle w:val="Recuodecorpodetexto3"/>
        <w:ind w:left="-142" w:right="-198"/>
        <w:rPr>
          <w:rFonts w:asciiTheme="minorHAnsi" w:hAnsiTheme="minorHAnsi" w:cstheme="minorHAnsi"/>
          <w:szCs w:val="24"/>
        </w:rPr>
      </w:pPr>
      <w:r w:rsidRPr="001A2B58">
        <w:rPr>
          <w:rFonts w:asciiTheme="minorHAnsi" w:hAnsiTheme="minorHAnsi" w:cstheme="minorHAnsi"/>
          <w:szCs w:val="24"/>
        </w:rPr>
        <w:t>15.</w:t>
      </w:r>
      <w:r w:rsidRPr="001A2B58">
        <w:rPr>
          <w:rFonts w:asciiTheme="minorHAnsi" w:hAnsiTheme="minorHAnsi" w:cstheme="minorHAnsi"/>
          <w:szCs w:val="24"/>
        </w:rPr>
        <w:tab/>
        <w:t xml:space="preserve">Apresentar cópia das demonstrações financeiras da empresa </w:t>
      </w:r>
      <w:r w:rsidR="009F034F" w:rsidRPr="001A2B58">
        <w:rPr>
          <w:rFonts w:asciiTheme="minorHAnsi" w:hAnsiTheme="minorHAnsi" w:cstheme="minorHAnsi"/>
          <w:szCs w:val="24"/>
        </w:rPr>
        <w:t>dos anos/exercícios de</w:t>
      </w:r>
      <w:r w:rsidR="001A2B58" w:rsidRPr="001A2B58">
        <w:rPr>
          <w:rFonts w:asciiTheme="minorHAnsi" w:hAnsiTheme="minorHAnsi" w:cstheme="minorHAnsi"/>
          <w:szCs w:val="24"/>
        </w:rPr>
        <w:t xml:space="preserve"> 2024 e 2025</w:t>
      </w:r>
      <w:r w:rsidR="00246FBC" w:rsidRPr="001A2B58">
        <w:rPr>
          <w:rFonts w:asciiTheme="minorHAnsi" w:hAnsiTheme="minorHAnsi" w:cstheme="minorHAnsi"/>
          <w:szCs w:val="24"/>
        </w:rPr>
        <w:t>.</w:t>
      </w:r>
    </w:p>
    <w:p w14:paraId="26EFBDF4" w14:textId="77777777" w:rsidR="007163A5" w:rsidRPr="001A2B58" w:rsidRDefault="007163A5" w:rsidP="00997A8F">
      <w:pPr>
        <w:pStyle w:val="Recuodecorpodetexto3"/>
        <w:ind w:left="-142" w:right="-199"/>
        <w:rPr>
          <w:rFonts w:asciiTheme="minorHAnsi" w:hAnsiTheme="minorHAnsi" w:cstheme="minorHAnsi"/>
          <w:szCs w:val="24"/>
        </w:rPr>
      </w:pPr>
    </w:p>
    <w:p w14:paraId="5656F189" w14:textId="3E3B1A3E"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inárias d</w:t>
      </w:r>
      <w:r w:rsidR="001A2B58">
        <w:rPr>
          <w:rFonts w:asciiTheme="minorHAnsi" w:hAnsiTheme="minorHAnsi" w:cstheme="minorHAnsi"/>
        </w:rPr>
        <w:t>a China</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1A2B58">
        <w:rPr>
          <w:rFonts w:asciiTheme="minorHAnsi" w:hAnsiTheme="minorHAnsi" w:cstheme="minorHAnsi"/>
        </w:rPr>
        <w:t xml:space="preserve"> julho de 2024 a junho de 2025</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1765B62B"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d</w:t>
      </w:r>
      <w:r w:rsidR="001A2B58">
        <w:rPr>
          <w:rFonts w:asciiTheme="minorHAnsi" w:hAnsiTheme="minorHAnsi" w:cstheme="minorHAnsi"/>
        </w:rPr>
        <w:t xml:space="preserve">a China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60F0F7F7"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s das datas de</w:t>
      </w:r>
      <w:r w:rsidR="0069422A">
        <w:rPr>
          <w:rFonts w:asciiTheme="minorHAnsi" w:hAnsiTheme="minorHAnsi" w:cstheme="minorHAnsi"/>
          <w:szCs w:val="24"/>
        </w:rPr>
        <w:t xml:space="preserve"> 2020 a 2023</w:t>
      </w:r>
      <w:r w:rsidR="004A7538" w:rsidRPr="00DB128C">
        <w:rPr>
          <w:rFonts w:asciiTheme="minorHAnsi" w:hAnsiTheme="minorHAnsi" w:cstheme="minorHAnsi"/>
          <w:color w:val="FF0000"/>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69422A" w:rsidRDefault="00344914"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03.</w:t>
      </w:r>
      <w:r w:rsidR="00426320" w:rsidRPr="0069422A">
        <w:rPr>
          <w:rFonts w:asciiTheme="minorHAnsi" w:hAnsiTheme="minorHAnsi" w:cstheme="minorHAnsi"/>
          <w:b/>
          <w:szCs w:val="24"/>
        </w:rPr>
        <w:t>2</w:t>
      </w:r>
      <w:r w:rsidRPr="0069422A">
        <w:rPr>
          <w:rFonts w:asciiTheme="minorHAnsi" w:hAnsiTheme="minorHAnsi" w:cstheme="minorHAnsi"/>
          <w:b/>
          <w:szCs w:val="24"/>
        </w:rPr>
        <w:tab/>
      </w:r>
      <w:r w:rsidRPr="0069422A">
        <w:rPr>
          <w:rFonts w:asciiTheme="minorHAnsi" w:hAnsiTheme="minorHAnsi" w:cstheme="minorHAnsi"/>
          <w:b/>
          <w:szCs w:val="24"/>
        </w:rPr>
        <w:tab/>
        <w:t>Código de Identificação do Produto (CODIP)</w:t>
      </w:r>
    </w:p>
    <w:p w14:paraId="7616A19A" w14:textId="3AD4B4A1" w:rsidR="00344914"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774BEB" w:rsidRPr="0069422A">
        <w:rPr>
          <w:rFonts w:asciiTheme="minorHAnsi" w:hAnsiTheme="minorHAnsi" w:cstheme="minorHAnsi"/>
          <w:szCs w:val="24"/>
        </w:rPr>
        <w:t>Informar o código de acordo com o especificado no item “</w:t>
      </w:r>
      <w:r w:rsidR="00E24366" w:rsidRPr="0069422A">
        <w:rPr>
          <w:rFonts w:asciiTheme="minorHAnsi" w:hAnsiTheme="minorHAnsi" w:cstheme="minorHAnsi"/>
          <w:szCs w:val="24"/>
        </w:rPr>
        <w:t>c</w:t>
      </w:r>
      <w:r w:rsidR="00774BEB" w:rsidRPr="0069422A">
        <w:rPr>
          <w:rFonts w:asciiTheme="minorHAnsi" w:hAnsiTheme="minorHAnsi" w:cstheme="minorHAnsi"/>
          <w:szCs w:val="24"/>
        </w:rPr>
        <w:t xml:space="preserve">” das instruções de preenchimento do Apêndice </w:t>
      </w:r>
      <w:r w:rsidR="006C0393" w:rsidRPr="0069422A">
        <w:rPr>
          <w:rFonts w:asciiTheme="minorHAnsi" w:hAnsiTheme="minorHAnsi" w:cstheme="minorHAnsi"/>
          <w:szCs w:val="24"/>
        </w:rPr>
        <w:t>I</w:t>
      </w:r>
      <w:r w:rsidR="00774BEB" w:rsidRPr="0069422A">
        <w:rPr>
          <w:rFonts w:asciiTheme="minorHAnsi" w:hAnsiTheme="minorHAnsi" w:cstheme="minorHAnsi"/>
          <w:szCs w:val="24"/>
        </w:rPr>
        <w:t>I.</w:t>
      </w:r>
      <w:r w:rsidR="00E24366" w:rsidRPr="0069422A">
        <w:rPr>
          <w:rFonts w:asciiTheme="minorHAnsi" w:hAnsiTheme="minorHAnsi" w:cstheme="minorHAnsi"/>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A04592">
        <w:rPr>
          <w:rFonts w:asciiTheme="minorHAnsi" w:hAnsiTheme="minorHAnsi" w:cstheme="minorHAnsi"/>
          <w:bCs/>
          <w:i/>
          <w:iCs/>
          <w:szCs w:val="24"/>
        </w:rPr>
        <w:t>ex</w:t>
      </w:r>
      <w:r w:rsidR="005A76F9" w:rsidRPr="00A04592">
        <w:rPr>
          <w:rFonts w:asciiTheme="minorHAnsi" w:hAnsiTheme="minorHAnsi" w:cstheme="minorHAnsi"/>
          <w:bCs/>
          <w:i/>
          <w:iCs/>
          <w:szCs w:val="24"/>
        </w:rPr>
        <w:t xml:space="preserve"> </w:t>
      </w:r>
      <w:proofErr w:type="gramStart"/>
      <w:r w:rsidRPr="00A04592">
        <w:rPr>
          <w:rFonts w:asciiTheme="minorHAnsi" w:hAnsiTheme="minorHAnsi" w:cstheme="minorHAnsi"/>
          <w:bCs/>
          <w:i/>
          <w:iCs/>
          <w:szCs w:val="24"/>
        </w:rPr>
        <w:t>f</w:t>
      </w:r>
      <w:r w:rsidR="005A76F9" w:rsidRPr="00A04592">
        <w:rPr>
          <w:rFonts w:asciiTheme="minorHAnsi" w:hAnsiTheme="minorHAnsi" w:cstheme="minorHAnsi"/>
          <w:bCs/>
          <w:i/>
          <w:iCs/>
          <w:szCs w:val="24"/>
        </w:rPr>
        <w:t>a</w:t>
      </w:r>
      <w:r w:rsidRPr="00A04592">
        <w:rPr>
          <w:rFonts w:asciiTheme="minorHAnsi" w:hAnsiTheme="minorHAnsi" w:cstheme="minorHAnsi"/>
          <w:bCs/>
          <w:i/>
          <w:iCs/>
          <w:szCs w:val="24"/>
        </w:rPr>
        <w:t>brica</w:t>
      </w:r>
      <w:proofErr w:type="gramEnd"/>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69422A" w:rsidRDefault="005A3F3A" w:rsidP="00EA516C">
      <w:pPr>
        <w:pStyle w:val="Recuodecorpodetexto3"/>
        <w:ind w:left="-142" w:right="-198"/>
        <w:rPr>
          <w:rFonts w:asciiTheme="minorHAnsi" w:hAnsiTheme="minorHAnsi" w:cstheme="minorHAnsi"/>
          <w:szCs w:val="24"/>
        </w:rPr>
      </w:pPr>
    </w:p>
    <w:p w14:paraId="2980521F" w14:textId="560BCA25" w:rsidR="00504DC0" w:rsidRPr="0069422A" w:rsidRDefault="00504DC0"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175457" w:rsidRPr="0069422A">
        <w:rPr>
          <w:rFonts w:asciiTheme="minorHAnsi" w:hAnsiTheme="minorHAnsi" w:cstheme="minorHAnsi"/>
          <w:b/>
          <w:szCs w:val="24"/>
        </w:rPr>
        <w:t>.</w:t>
      </w:r>
      <w:r w:rsidR="00426320" w:rsidRPr="0069422A">
        <w:rPr>
          <w:rFonts w:asciiTheme="minorHAnsi" w:hAnsiTheme="minorHAnsi" w:cstheme="minorHAnsi"/>
          <w:b/>
          <w:szCs w:val="24"/>
        </w:rPr>
        <w:t>1</w:t>
      </w:r>
      <w:r w:rsidRPr="0069422A">
        <w:rPr>
          <w:rFonts w:asciiTheme="minorHAnsi" w:hAnsiTheme="minorHAnsi" w:cstheme="minorHAnsi"/>
          <w:b/>
          <w:szCs w:val="24"/>
        </w:rPr>
        <w:tab/>
      </w:r>
      <w:r w:rsidRPr="0069422A">
        <w:rPr>
          <w:rFonts w:asciiTheme="minorHAnsi" w:hAnsiTheme="minorHAnsi" w:cstheme="minorHAnsi"/>
          <w:b/>
          <w:szCs w:val="24"/>
        </w:rPr>
        <w:tab/>
        <w:t>Quantidade (</w:t>
      </w:r>
      <w:r w:rsidR="0069422A" w:rsidRPr="0069422A">
        <w:rPr>
          <w:rFonts w:asciiTheme="minorHAnsi" w:hAnsiTheme="minorHAnsi" w:cstheme="minorHAnsi"/>
          <w:b/>
          <w:szCs w:val="24"/>
        </w:rPr>
        <w:t>toneladas</w:t>
      </w:r>
      <w:r w:rsidRPr="0069422A">
        <w:rPr>
          <w:rFonts w:asciiTheme="minorHAnsi" w:hAnsiTheme="minorHAnsi" w:cstheme="minorHAnsi"/>
          <w:b/>
          <w:szCs w:val="24"/>
        </w:rPr>
        <w:t>)</w:t>
      </w:r>
    </w:p>
    <w:p w14:paraId="3ADB2835" w14:textId="5F3323FB" w:rsidR="00504DC0"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944296" w:rsidRPr="0069422A">
        <w:rPr>
          <w:rFonts w:asciiTheme="minorHAnsi" w:hAnsiTheme="minorHAnsi" w:cstheme="minorHAnsi"/>
          <w:szCs w:val="24"/>
        </w:rPr>
        <w:t xml:space="preserve">Informar a quantidade vendida (em </w:t>
      </w:r>
      <w:r w:rsidR="0069422A" w:rsidRPr="0069422A">
        <w:rPr>
          <w:rFonts w:asciiTheme="minorHAnsi" w:hAnsiTheme="minorHAnsi" w:cstheme="minorHAnsi"/>
          <w:szCs w:val="24"/>
        </w:rPr>
        <w:t>toneladas</w:t>
      </w:r>
      <w:r w:rsidR="00944296" w:rsidRPr="0069422A">
        <w:rPr>
          <w:rFonts w:asciiTheme="minorHAnsi" w:hAnsiTheme="minorHAnsi" w:cstheme="minorHAnsi"/>
          <w:szCs w:val="24"/>
        </w:rPr>
        <w:t>).</w:t>
      </w:r>
    </w:p>
    <w:p w14:paraId="04A254E5" w14:textId="77777777" w:rsidR="00944296" w:rsidRPr="0069422A" w:rsidRDefault="00944296" w:rsidP="00BD7518">
      <w:pPr>
        <w:pStyle w:val="Recuodecorpodetexto3"/>
        <w:ind w:left="-142" w:right="-198"/>
        <w:rPr>
          <w:rFonts w:asciiTheme="minorHAnsi" w:hAnsiTheme="minorHAnsi" w:cstheme="minorHAnsi"/>
          <w:szCs w:val="24"/>
        </w:rPr>
      </w:pPr>
    </w:p>
    <w:p w14:paraId="629F8E49" w14:textId="77777777" w:rsidR="00504DC0" w:rsidRPr="0069422A" w:rsidRDefault="00175457"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426320" w:rsidRPr="0069422A">
        <w:rPr>
          <w:rFonts w:asciiTheme="minorHAnsi" w:hAnsiTheme="minorHAnsi" w:cstheme="minorHAnsi"/>
          <w:b/>
          <w:szCs w:val="24"/>
        </w:rPr>
        <w:t>2</w:t>
      </w:r>
      <w:r w:rsidR="00504DC0" w:rsidRPr="0069422A">
        <w:rPr>
          <w:rFonts w:asciiTheme="minorHAnsi" w:hAnsiTheme="minorHAnsi" w:cstheme="minorHAnsi"/>
          <w:b/>
          <w:szCs w:val="24"/>
        </w:rPr>
        <w:tab/>
      </w:r>
      <w:r w:rsidR="00504DC0" w:rsidRPr="0069422A">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w:t>
      </w:r>
      <w:proofErr w:type="gramStart"/>
      <w:r w:rsidR="00A446E6" w:rsidRPr="00DB128C">
        <w:rPr>
          <w:rFonts w:asciiTheme="minorHAnsi" w:hAnsiTheme="minorHAnsi" w:cstheme="minorHAnsi"/>
          <w:szCs w:val="24"/>
        </w:rPr>
        <w:t>período médio de tempo</w:t>
      </w:r>
      <w:proofErr w:type="gramEnd"/>
      <w:r w:rsidR="00A446E6" w:rsidRPr="00DB128C">
        <w:rPr>
          <w:rFonts w:asciiTheme="minorHAnsi" w:hAnsiTheme="minorHAnsi" w:cstheme="minorHAnsi"/>
          <w:szCs w:val="24"/>
        </w:rPr>
        <w:t xml:space="preserve">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1" w:name="_Toc12161866"/>
      <w:bookmarkEnd w:id="11"/>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4"/>
      <w:footerReference w:type="default" r:id="rId15"/>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DF86B" w14:textId="77777777" w:rsidR="00D014DC" w:rsidRDefault="00D014DC">
      <w:r>
        <w:separator/>
      </w:r>
    </w:p>
  </w:endnote>
  <w:endnote w:type="continuationSeparator" w:id="0">
    <w:p w14:paraId="2B6AE693" w14:textId="77777777" w:rsidR="00D014DC" w:rsidRDefault="00D0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D409B" w14:textId="77777777" w:rsidR="00D014DC" w:rsidRDefault="00D014DC">
      <w:r>
        <w:separator/>
      </w:r>
    </w:p>
  </w:footnote>
  <w:footnote w:type="continuationSeparator" w:id="0">
    <w:p w14:paraId="3F56E836" w14:textId="77777777" w:rsidR="00D014DC" w:rsidRDefault="00D01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37479"/>
    <w:rsid w:val="000403BC"/>
    <w:rsid w:val="000420BE"/>
    <w:rsid w:val="00043DE4"/>
    <w:rsid w:val="00046033"/>
    <w:rsid w:val="0004673B"/>
    <w:rsid w:val="00056D68"/>
    <w:rsid w:val="00062D29"/>
    <w:rsid w:val="000640D8"/>
    <w:rsid w:val="00064AED"/>
    <w:rsid w:val="000673A7"/>
    <w:rsid w:val="00073D27"/>
    <w:rsid w:val="000825BB"/>
    <w:rsid w:val="00083468"/>
    <w:rsid w:val="00086440"/>
    <w:rsid w:val="000870D0"/>
    <w:rsid w:val="0009189E"/>
    <w:rsid w:val="00091997"/>
    <w:rsid w:val="0009459B"/>
    <w:rsid w:val="000A2CE8"/>
    <w:rsid w:val="000A4166"/>
    <w:rsid w:val="000B5DEB"/>
    <w:rsid w:val="000C0344"/>
    <w:rsid w:val="000C0928"/>
    <w:rsid w:val="000C389D"/>
    <w:rsid w:val="000C4D61"/>
    <w:rsid w:val="000D1FFB"/>
    <w:rsid w:val="000D4EB0"/>
    <w:rsid w:val="000D527B"/>
    <w:rsid w:val="000D5B19"/>
    <w:rsid w:val="000E03EC"/>
    <w:rsid w:val="000E42BF"/>
    <w:rsid w:val="000E5718"/>
    <w:rsid w:val="000E5BBB"/>
    <w:rsid w:val="000F069B"/>
    <w:rsid w:val="000F4A79"/>
    <w:rsid w:val="00101C2A"/>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4B43"/>
    <w:rsid w:val="00167FE5"/>
    <w:rsid w:val="00171293"/>
    <w:rsid w:val="0017224D"/>
    <w:rsid w:val="001731FB"/>
    <w:rsid w:val="00175457"/>
    <w:rsid w:val="0018567D"/>
    <w:rsid w:val="00187369"/>
    <w:rsid w:val="00190BCD"/>
    <w:rsid w:val="0019133C"/>
    <w:rsid w:val="001939F1"/>
    <w:rsid w:val="001944B9"/>
    <w:rsid w:val="00195EEE"/>
    <w:rsid w:val="001A03BA"/>
    <w:rsid w:val="001A04DD"/>
    <w:rsid w:val="001A2B58"/>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0980"/>
    <w:rsid w:val="00201277"/>
    <w:rsid w:val="002068D1"/>
    <w:rsid w:val="00206AD2"/>
    <w:rsid w:val="00207ED0"/>
    <w:rsid w:val="002101B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46FBC"/>
    <w:rsid w:val="00252E0B"/>
    <w:rsid w:val="00255776"/>
    <w:rsid w:val="00272E87"/>
    <w:rsid w:val="00277276"/>
    <w:rsid w:val="002775FD"/>
    <w:rsid w:val="002808B2"/>
    <w:rsid w:val="00291FEF"/>
    <w:rsid w:val="002920D3"/>
    <w:rsid w:val="00292362"/>
    <w:rsid w:val="002A0DAB"/>
    <w:rsid w:val="002A39CD"/>
    <w:rsid w:val="002A50EC"/>
    <w:rsid w:val="002A5A73"/>
    <w:rsid w:val="002B18F6"/>
    <w:rsid w:val="002B6346"/>
    <w:rsid w:val="002B6981"/>
    <w:rsid w:val="002B7E76"/>
    <w:rsid w:val="002C02AC"/>
    <w:rsid w:val="002C35EA"/>
    <w:rsid w:val="002C7C97"/>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3530"/>
    <w:rsid w:val="003B4A06"/>
    <w:rsid w:val="003C0A2F"/>
    <w:rsid w:val="003C2D29"/>
    <w:rsid w:val="003C3068"/>
    <w:rsid w:val="003C37B1"/>
    <w:rsid w:val="003C61DC"/>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412C"/>
    <w:rsid w:val="005A519C"/>
    <w:rsid w:val="005A76F9"/>
    <w:rsid w:val="005B6BF1"/>
    <w:rsid w:val="005C121B"/>
    <w:rsid w:val="005C4276"/>
    <w:rsid w:val="005D18AE"/>
    <w:rsid w:val="005D2473"/>
    <w:rsid w:val="005D5BCD"/>
    <w:rsid w:val="005D5C79"/>
    <w:rsid w:val="005D7543"/>
    <w:rsid w:val="005E02CF"/>
    <w:rsid w:val="005E1F15"/>
    <w:rsid w:val="005E27B5"/>
    <w:rsid w:val="005E5DB5"/>
    <w:rsid w:val="005E5F5F"/>
    <w:rsid w:val="005E6B01"/>
    <w:rsid w:val="005E781F"/>
    <w:rsid w:val="005F0DF2"/>
    <w:rsid w:val="005F14D8"/>
    <w:rsid w:val="005F5C98"/>
    <w:rsid w:val="005F6EE8"/>
    <w:rsid w:val="00601A68"/>
    <w:rsid w:val="00602CA9"/>
    <w:rsid w:val="00610179"/>
    <w:rsid w:val="00615B1B"/>
    <w:rsid w:val="00620030"/>
    <w:rsid w:val="006208B2"/>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22A"/>
    <w:rsid w:val="00694BB4"/>
    <w:rsid w:val="00696DD3"/>
    <w:rsid w:val="00697FA1"/>
    <w:rsid w:val="006A29F5"/>
    <w:rsid w:val="006A4D59"/>
    <w:rsid w:val="006A4DBD"/>
    <w:rsid w:val="006B2C5F"/>
    <w:rsid w:val="006B476E"/>
    <w:rsid w:val="006B67E9"/>
    <w:rsid w:val="006B7781"/>
    <w:rsid w:val="006C0393"/>
    <w:rsid w:val="006C2256"/>
    <w:rsid w:val="006C3C61"/>
    <w:rsid w:val="006D2C58"/>
    <w:rsid w:val="006D367F"/>
    <w:rsid w:val="006D3780"/>
    <w:rsid w:val="006D4F21"/>
    <w:rsid w:val="006D5130"/>
    <w:rsid w:val="006E0BBB"/>
    <w:rsid w:val="006E1194"/>
    <w:rsid w:val="006E1A2F"/>
    <w:rsid w:val="006E3853"/>
    <w:rsid w:val="006E663D"/>
    <w:rsid w:val="006F134F"/>
    <w:rsid w:val="006F1B2A"/>
    <w:rsid w:val="006F6A98"/>
    <w:rsid w:val="006F6B76"/>
    <w:rsid w:val="00702005"/>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0F37"/>
    <w:rsid w:val="00743B5C"/>
    <w:rsid w:val="0075024F"/>
    <w:rsid w:val="00750696"/>
    <w:rsid w:val="00753D7C"/>
    <w:rsid w:val="00767B97"/>
    <w:rsid w:val="0077266D"/>
    <w:rsid w:val="00774BEB"/>
    <w:rsid w:val="00777F5E"/>
    <w:rsid w:val="007851CA"/>
    <w:rsid w:val="00791D6C"/>
    <w:rsid w:val="0079404D"/>
    <w:rsid w:val="00797FA1"/>
    <w:rsid w:val="007A21DD"/>
    <w:rsid w:val="007A57E0"/>
    <w:rsid w:val="007A5DCE"/>
    <w:rsid w:val="007B4891"/>
    <w:rsid w:val="007C10A2"/>
    <w:rsid w:val="007C5322"/>
    <w:rsid w:val="007D15CA"/>
    <w:rsid w:val="007D3C83"/>
    <w:rsid w:val="007D6211"/>
    <w:rsid w:val="007E22DE"/>
    <w:rsid w:val="007E314A"/>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6EF"/>
    <w:rsid w:val="008F2B2B"/>
    <w:rsid w:val="008F34D4"/>
    <w:rsid w:val="0090688E"/>
    <w:rsid w:val="00906E23"/>
    <w:rsid w:val="00910A3B"/>
    <w:rsid w:val="00914127"/>
    <w:rsid w:val="009160F5"/>
    <w:rsid w:val="00917A85"/>
    <w:rsid w:val="00921F26"/>
    <w:rsid w:val="00921FBD"/>
    <w:rsid w:val="009238AA"/>
    <w:rsid w:val="0092456A"/>
    <w:rsid w:val="00926B3C"/>
    <w:rsid w:val="0093082D"/>
    <w:rsid w:val="00930AE2"/>
    <w:rsid w:val="00932368"/>
    <w:rsid w:val="00933AF7"/>
    <w:rsid w:val="00933D43"/>
    <w:rsid w:val="00943953"/>
    <w:rsid w:val="00944296"/>
    <w:rsid w:val="00945C57"/>
    <w:rsid w:val="009532F9"/>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2F90"/>
    <w:rsid w:val="00A04276"/>
    <w:rsid w:val="00A04592"/>
    <w:rsid w:val="00A06667"/>
    <w:rsid w:val="00A113D1"/>
    <w:rsid w:val="00A11B75"/>
    <w:rsid w:val="00A17930"/>
    <w:rsid w:val="00A20BED"/>
    <w:rsid w:val="00A2506E"/>
    <w:rsid w:val="00A27913"/>
    <w:rsid w:val="00A3017D"/>
    <w:rsid w:val="00A31E31"/>
    <w:rsid w:val="00A334DC"/>
    <w:rsid w:val="00A37106"/>
    <w:rsid w:val="00A4439B"/>
    <w:rsid w:val="00A446E6"/>
    <w:rsid w:val="00A524DE"/>
    <w:rsid w:val="00A53373"/>
    <w:rsid w:val="00A54FB2"/>
    <w:rsid w:val="00A62E45"/>
    <w:rsid w:val="00A71BE6"/>
    <w:rsid w:val="00A72A84"/>
    <w:rsid w:val="00A73A58"/>
    <w:rsid w:val="00A74F36"/>
    <w:rsid w:val="00A75318"/>
    <w:rsid w:val="00A75BA4"/>
    <w:rsid w:val="00A76B2A"/>
    <w:rsid w:val="00A775F5"/>
    <w:rsid w:val="00A83E14"/>
    <w:rsid w:val="00A84DBD"/>
    <w:rsid w:val="00A91394"/>
    <w:rsid w:val="00A92300"/>
    <w:rsid w:val="00A962BF"/>
    <w:rsid w:val="00A9785D"/>
    <w:rsid w:val="00AA20C4"/>
    <w:rsid w:val="00AA39AE"/>
    <w:rsid w:val="00AA5565"/>
    <w:rsid w:val="00AA5B64"/>
    <w:rsid w:val="00AA7038"/>
    <w:rsid w:val="00AB1901"/>
    <w:rsid w:val="00AB511E"/>
    <w:rsid w:val="00AB5218"/>
    <w:rsid w:val="00AC18A7"/>
    <w:rsid w:val="00AC5115"/>
    <w:rsid w:val="00AC7EC4"/>
    <w:rsid w:val="00AD00B3"/>
    <w:rsid w:val="00AD221F"/>
    <w:rsid w:val="00AD605E"/>
    <w:rsid w:val="00AD6F51"/>
    <w:rsid w:val="00AE0682"/>
    <w:rsid w:val="00AF0269"/>
    <w:rsid w:val="00AF0BD6"/>
    <w:rsid w:val="00AF1142"/>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398E"/>
    <w:rsid w:val="00B441D4"/>
    <w:rsid w:val="00B46F89"/>
    <w:rsid w:val="00B4720A"/>
    <w:rsid w:val="00B55052"/>
    <w:rsid w:val="00B57848"/>
    <w:rsid w:val="00B6198B"/>
    <w:rsid w:val="00B63376"/>
    <w:rsid w:val="00B76ED0"/>
    <w:rsid w:val="00B80B46"/>
    <w:rsid w:val="00B84886"/>
    <w:rsid w:val="00B90109"/>
    <w:rsid w:val="00B97ED8"/>
    <w:rsid w:val="00BA05FC"/>
    <w:rsid w:val="00BA4A1F"/>
    <w:rsid w:val="00BA7B70"/>
    <w:rsid w:val="00BB600B"/>
    <w:rsid w:val="00BD1148"/>
    <w:rsid w:val="00BD2389"/>
    <w:rsid w:val="00BD56CF"/>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4DC"/>
    <w:rsid w:val="00D01CE8"/>
    <w:rsid w:val="00D06283"/>
    <w:rsid w:val="00D0636D"/>
    <w:rsid w:val="00D11DB0"/>
    <w:rsid w:val="00D1758D"/>
    <w:rsid w:val="00D257A8"/>
    <w:rsid w:val="00D260EF"/>
    <w:rsid w:val="00D27422"/>
    <w:rsid w:val="00D31D41"/>
    <w:rsid w:val="00D3639E"/>
    <w:rsid w:val="00D37E63"/>
    <w:rsid w:val="00D403DA"/>
    <w:rsid w:val="00D40FBC"/>
    <w:rsid w:val="00D4150A"/>
    <w:rsid w:val="00D51089"/>
    <w:rsid w:val="00D53F1E"/>
    <w:rsid w:val="00D56327"/>
    <w:rsid w:val="00D6328F"/>
    <w:rsid w:val="00D775DE"/>
    <w:rsid w:val="00D80986"/>
    <w:rsid w:val="00D80D25"/>
    <w:rsid w:val="00D86884"/>
    <w:rsid w:val="00D93640"/>
    <w:rsid w:val="00D95A57"/>
    <w:rsid w:val="00DA260F"/>
    <w:rsid w:val="00DA3917"/>
    <w:rsid w:val="00DA4256"/>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485A"/>
    <w:rsid w:val="00E478C9"/>
    <w:rsid w:val="00E53089"/>
    <w:rsid w:val="00E547FE"/>
    <w:rsid w:val="00E549A4"/>
    <w:rsid w:val="00E57446"/>
    <w:rsid w:val="00E61865"/>
    <w:rsid w:val="00E61BFD"/>
    <w:rsid w:val="00E62748"/>
    <w:rsid w:val="00E62935"/>
    <w:rsid w:val="00E6578F"/>
    <w:rsid w:val="00E66423"/>
    <w:rsid w:val="00E70F01"/>
    <w:rsid w:val="00E727DD"/>
    <w:rsid w:val="00E8185C"/>
    <w:rsid w:val="00E8435F"/>
    <w:rsid w:val="00E8593D"/>
    <w:rsid w:val="00E908BF"/>
    <w:rsid w:val="00E92EE0"/>
    <w:rsid w:val="00E97642"/>
    <w:rsid w:val="00EA09A1"/>
    <w:rsid w:val="00EA4531"/>
    <w:rsid w:val="00EA516C"/>
    <w:rsid w:val="00EA7FD6"/>
    <w:rsid w:val="00EB4163"/>
    <w:rsid w:val="00EC4DA2"/>
    <w:rsid w:val="00EC5C84"/>
    <w:rsid w:val="00EC5D37"/>
    <w:rsid w:val="00EC65C0"/>
    <w:rsid w:val="00EC7F89"/>
    <w:rsid w:val="00ED1D8B"/>
    <w:rsid w:val="00ED305F"/>
    <w:rsid w:val="00ED4CF0"/>
    <w:rsid w:val="00ED6407"/>
    <w:rsid w:val="00ED7E8E"/>
    <w:rsid w:val="00EE0F10"/>
    <w:rsid w:val="00EE1750"/>
    <w:rsid w:val="00EE39A1"/>
    <w:rsid w:val="00EE4C9F"/>
    <w:rsid w:val="00EE4DDE"/>
    <w:rsid w:val="00EE6615"/>
    <w:rsid w:val="00EF5140"/>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1AF4"/>
    <w:rsid w:val="00F853D8"/>
    <w:rsid w:val="00F87AC9"/>
    <w:rsid w:val="00F928DE"/>
    <w:rsid w:val="00F93385"/>
    <w:rsid w:val="00FA7426"/>
    <w:rsid w:val="00FA7650"/>
    <w:rsid w:val="00FB5E0B"/>
    <w:rsid w:val="00FB79EC"/>
    <w:rsid w:val="00FC1F1E"/>
    <w:rsid w:val="00FD29FF"/>
    <w:rsid w:val="00FD331F"/>
    <w:rsid w:val="00FD7796"/>
    <w:rsid w:val="00FE06DE"/>
    <w:rsid w:val="00FE6007"/>
    <w:rsid w:val="00FF01C5"/>
    <w:rsid w:val="00FF0227"/>
    <w:rsid w:val="071C68E7"/>
    <w:rsid w:val="117B32D8"/>
    <w:rsid w:val="1232E497"/>
    <w:rsid w:val="2793B1D3"/>
    <w:rsid w:val="404695C7"/>
    <w:rsid w:val="4BEA98B8"/>
    <w:rsid w:val="527A57A5"/>
    <w:rsid w:val="699E99B6"/>
    <w:rsid w:val="74FAC78E"/>
    <w:rsid w:val="7DC2AF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essos.cgar@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2.xml><?xml version="1.0" encoding="utf-8"?>
<ds:datastoreItem xmlns:ds="http://schemas.openxmlformats.org/officeDocument/2006/customXml" ds:itemID="{DF2FEE66-5BB5-4DB7-9C05-39D1294B889E}">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3.xml><?xml version="1.0" encoding="utf-8"?>
<ds:datastoreItem xmlns:ds="http://schemas.openxmlformats.org/officeDocument/2006/customXml" ds:itemID="{D261DE99-FE2D-4222-9220-826F7C738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137D3-FA53-49C6-AE95-BF8D0571FC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4301</Words>
  <Characters>23231</Characters>
  <Application>Microsoft Office Word</Application>
  <DocSecurity>0</DocSecurity>
  <Lines>193</Lines>
  <Paragraphs>54</Paragraphs>
  <ScaleCrop>false</ScaleCrop>
  <Company>MICT/SECEX</Company>
  <LinksUpToDate>false</LinksUpToDate>
  <CharactersWithSpaces>27478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Marcelo Amorim d'Albuquerque Lima</cp:lastModifiedBy>
  <cp:revision>81</cp:revision>
  <cp:lastPrinted>2016-05-02T13:35:00Z</cp:lastPrinted>
  <dcterms:created xsi:type="dcterms:W3CDTF">2016-06-21T16:07:00Z</dcterms:created>
  <dcterms:modified xsi:type="dcterms:W3CDTF">2026-07-07T17:19:00Z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378500</vt:r8>
  </property>
</Properties>
</file>